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095"/>
        <w:gridCol w:w="1416"/>
        <w:gridCol w:w="2978"/>
        <w:gridCol w:w="2265"/>
        <w:gridCol w:w="2978"/>
        <w:gridCol w:w="2411"/>
        <w:gridCol w:w="2061"/>
      </w:tblGrid>
      <w:tr w:rsidR="00847D98" w:rsidRPr="0022389D" w:rsidTr="00BF02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rsidR="00624850" w:rsidRDefault="00450751">
            <w:pPr>
              <w:rPr>
                <w:b w:val="0"/>
                <w:bCs w:val="0"/>
                <w:color w:val="31849B" w:themeColor="accent5" w:themeShade="BF"/>
                <w:sz w:val="32"/>
                <w:szCs w:val="24"/>
              </w:rPr>
            </w:pPr>
            <w:proofErr w:type="spellStart"/>
            <w:r>
              <w:rPr>
                <w:color w:val="31849B" w:themeColor="accent5" w:themeShade="BF"/>
                <w:sz w:val="32"/>
                <w:szCs w:val="24"/>
              </w:rPr>
              <w:t>Schoolondersteuningsprofiel</w:t>
            </w:r>
            <w:proofErr w:type="spellEnd"/>
            <w:r>
              <w:rPr>
                <w:color w:val="31849B" w:themeColor="accent5" w:themeShade="BF"/>
                <w:sz w:val="32"/>
                <w:szCs w:val="24"/>
              </w:rPr>
              <w:t xml:space="preserve"> (SOP) </w:t>
            </w:r>
            <w:proofErr w:type="spellStart"/>
            <w:r w:rsidR="003207DA">
              <w:rPr>
                <w:color w:val="31849B" w:themeColor="accent5" w:themeShade="BF"/>
                <w:sz w:val="32"/>
                <w:szCs w:val="24"/>
              </w:rPr>
              <w:t>K</w:t>
            </w:r>
            <w:r w:rsidR="001B7ED9">
              <w:rPr>
                <w:color w:val="31849B" w:themeColor="accent5" w:themeShade="BF"/>
                <w:sz w:val="32"/>
                <w:szCs w:val="24"/>
              </w:rPr>
              <w:t>indcentrum</w:t>
            </w:r>
            <w:proofErr w:type="spellEnd"/>
            <w:r w:rsidR="003207DA">
              <w:rPr>
                <w:color w:val="31849B" w:themeColor="accent5" w:themeShade="BF"/>
                <w:sz w:val="32"/>
                <w:szCs w:val="24"/>
              </w:rPr>
              <w:t xml:space="preserve"> Nobelhorst Hulst </w:t>
            </w:r>
          </w:p>
          <w:p w:rsidR="00341858" w:rsidRDefault="00341858">
            <w:pPr>
              <w:rPr>
                <w:color w:val="31849B" w:themeColor="accent5" w:themeShade="BF"/>
                <w:sz w:val="32"/>
                <w:szCs w:val="24"/>
              </w:rPr>
            </w:pPr>
          </w:p>
          <w:p w:rsidR="00341858" w:rsidRDefault="00EB26F7">
            <w:pPr>
              <w:rPr>
                <w:color w:val="31849B" w:themeColor="accent5" w:themeShade="BF"/>
                <w:sz w:val="32"/>
                <w:szCs w:val="24"/>
              </w:rPr>
            </w:pPr>
            <w:r>
              <w:rPr>
                <w:noProof/>
                <w:lang w:eastAsia="nl-NL"/>
              </w:rPr>
              <w:drawing>
                <wp:anchor distT="0" distB="0" distL="114300" distR="114300" simplePos="0" relativeHeight="251658240" behindDoc="0" locked="0" layoutInCell="1" allowOverlap="1" wp14:anchorId="62F8346C" wp14:editId="67000280">
                  <wp:simplePos x="361950" y="771525"/>
                  <wp:positionH relativeFrom="margin">
                    <wp:align>left</wp:align>
                  </wp:positionH>
                  <wp:positionV relativeFrom="margin">
                    <wp:align>center</wp:align>
                  </wp:positionV>
                  <wp:extent cx="1832610" cy="1828800"/>
                  <wp:effectExtent l="0" t="0" r="0" b="0"/>
                  <wp:wrapSquare wrapText="bothSides"/>
                  <wp:docPr id="1" name="Afbeelding 1" descr="logonobelhorst"/>
                  <wp:cNvGraphicFramePr/>
                  <a:graphic xmlns:a="http://schemas.openxmlformats.org/drawingml/2006/main">
                    <a:graphicData uri="http://schemas.openxmlformats.org/drawingml/2006/picture">
                      <pic:pic xmlns:pic="http://schemas.openxmlformats.org/drawingml/2006/picture">
                        <pic:nvPicPr>
                          <pic:cNvPr id="1" name="Afbeelding 1" descr="logonobelhorst"/>
                          <pic:cNvPicPr/>
                        </pic:nvPicPr>
                        <pic:blipFill>
                          <a:blip r:embed="rId9" cstate="print">
                            <a:extLst>
                              <a:ext uri="{28A0092B-C50C-407E-A947-70E740481C1C}">
                                <a14:useLocalDpi xmlns:a14="http://schemas.microsoft.com/office/drawing/2010/main" val="0"/>
                              </a:ext>
                            </a:extLst>
                          </a:blip>
                          <a:srcRect r="7500" b="21312"/>
                          <a:stretch>
                            <a:fillRect/>
                          </a:stretch>
                        </pic:blipFill>
                        <pic:spPr bwMode="auto">
                          <a:xfrm>
                            <a:off x="0" y="0"/>
                            <a:ext cx="1832610" cy="1828800"/>
                          </a:xfrm>
                          <a:prstGeom prst="rect">
                            <a:avLst/>
                          </a:prstGeom>
                          <a:noFill/>
                        </pic:spPr>
                      </pic:pic>
                    </a:graphicData>
                  </a:graphic>
                </wp:anchor>
              </w:drawing>
            </w:r>
          </w:p>
          <w:p w:rsidR="00ED297B" w:rsidRDefault="00C14399" w:rsidP="00C14399">
            <w:pPr>
              <w:rPr>
                <w:color w:val="31849B" w:themeColor="accent5" w:themeShade="BF"/>
                <w:sz w:val="24"/>
                <w:szCs w:val="24"/>
              </w:rPr>
            </w:pPr>
            <w:r w:rsidRPr="00C14399">
              <w:rPr>
                <w:b w:val="0"/>
                <w:color w:val="31849B" w:themeColor="accent5" w:themeShade="BF"/>
                <w:sz w:val="24"/>
                <w:szCs w:val="24"/>
              </w:rPr>
              <w:t>Basis</w:t>
            </w:r>
            <w:r w:rsidR="00ED297B">
              <w:rPr>
                <w:b w:val="0"/>
                <w:color w:val="31849B" w:themeColor="accent5" w:themeShade="BF"/>
                <w:sz w:val="24"/>
                <w:szCs w:val="24"/>
              </w:rPr>
              <w:t>s</w:t>
            </w:r>
            <w:r w:rsidRPr="00C14399">
              <w:rPr>
                <w:b w:val="0"/>
                <w:color w:val="31849B" w:themeColor="accent5" w:themeShade="BF"/>
                <w:sz w:val="24"/>
                <w:szCs w:val="24"/>
              </w:rPr>
              <w:t>chool</w:t>
            </w:r>
            <w:r>
              <w:rPr>
                <w:b w:val="0"/>
                <w:color w:val="31849B" w:themeColor="accent5" w:themeShade="BF"/>
                <w:sz w:val="24"/>
                <w:szCs w:val="24"/>
              </w:rPr>
              <w:t xml:space="preserve"> Nobelhorst is een </w:t>
            </w:r>
            <w:proofErr w:type="spellStart"/>
            <w:r>
              <w:rPr>
                <w:b w:val="0"/>
                <w:color w:val="31849B" w:themeColor="accent5" w:themeShade="BF"/>
                <w:sz w:val="24"/>
                <w:szCs w:val="24"/>
              </w:rPr>
              <w:t>kindcentrum</w:t>
            </w:r>
            <w:proofErr w:type="spellEnd"/>
            <w:r>
              <w:rPr>
                <w:b w:val="0"/>
                <w:color w:val="31849B" w:themeColor="accent5" w:themeShade="BF"/>
                <w:sz w:val="24"/>
                <w:szCs w:val="24"/>
              </w:rPr>
              <w:t xml:space="preserve"> in wijk Den Dullaert. </w:t>
            </w:r>
            <w:r w:rsidR="002F76D7">
              <w:rPr>
                <w:b w:val="0"/>
                <w:color w:val="31849B" w:themeColor="accent5" w:themeShade="BF"/>
                <w:sz w:val="24"/>
                <w:szCs w:val="24"/>
              </w:rPr>
              <w:t xml:space="preserve">In dit </w:t>
            </w:r>
            <w:proofErr w:type="spellStart"/>
            <w:r w:rsidR="002F76D7">
              <w:rPr>
                <w:b w:val="0"/>
                <w:color w:val="31849B" w:themeColor="accent5" w:themeShade="BF"/>
                <w:sz w:val="24"/>
                <w:szCs w:val="24"/>
              </w:rPr>
              <w:t>kind</w:t>
            </w:r>
            <w:r w:rsidR="00EB26F7">
              <w:rPr>
                <w:b w:val="0"/>
                <w:color w:val="31849B" w:themeColor="accent5" w:themeShade="BF"/>
                <w:sz w:val="24"/>
                <w:szCs w:val="24"/>
              </w:rPr>
              <w:t>centrum</w:t>
            </w:r>
            <w:proofErr w:type="spellEnd"/>
            <w:r w:rsidR="00EB26F7">
              <w:rPr>
                <w:b w:val="0"/>
                <w:color w:val="31849B" w:themeColor="accent5" w:themeShade="BF"/>
                <w:sz w:val="24"/>
                <w:szCs w:val="24"/>
              </w:rPr>
              <w:t xml:space="preserve"> hebben we een intensieve samenwerking met kinderopvang De Tivoli. </w:t>
            </w:r>
            <w:r w:rsidR="002F76D7">
              <w:rPr>
                <w:b w:val="0"/>
                <w:color w:val="31849B" w:themeColor="accent5" w:themeShade="BF"/>
                <w:sz w:val="24"/>
                <w:szCs w:val="24"/>
              </w:rPr>
              <w:t xml:space="preserve"> Het </w:t>
            </w:r>
            <w:proofErr w:type="spellStart"/>
            <w:r w:rsidR="002F76D7">
              <w:rPr>
                <w:b w:val="0"/>
                <w:color w:val="31849B" w:themeColor="accent5" w:themeShade="BF"/>
                <w:sz w:val="24"/>
                <w:szCs w:val="24"/>
              </w:rPr>
              <w:t>ki</w:t>
            </w:r>
            <w:r w:rsidR="00FA130A">
              <w:rPr>
                <w:b w:val="0"/>
                <w:color w:val="31849B" w:themeColor="accent5" w:themeShade="BF"/>
                <w:sz w:val="24"/>
                <w:szCs w:val="24"/>
              </w:rPr>
              <w:t>n</w:t>
            </w:r>
            <w:r w:rsidR="002F76D7">
              <w:rPr>
                <w:b w:val="0"/>
                <w:color w:val="31849B" w:themeColor="accent5" w:themeShade="BF"/>
                <w:sz w:val="24"/>
                <w:szCs w:val="24"/>
              </w:rPr>
              <w:t>d</w:t>
            </w:r>
            <w:r w:rsidR="00FA130A">
              <w:rPr>
                <w:b w:val="0"/>
                <w:color w:val="31849B" w:themeColor="accent5" w:themeShade="BF"/>
                <w:sz w:val="24"/>
                <w:szCs w:val="24"/>
              </w:rPr>
              <w:t>centrum</w:t>
            </w:r>
            <w:proofErr w:type="spellEnd"/>
            <w:r w:rsidR="00FA130A">
              <w:rPr>
                <w:b w:val="0"/>
                <w:color w:val="31849B" w:themeColor="accent5" w:themeShade="BF"/>
                <w:sz w:val="24"/>
                <w:szCs w:val="24"/>
              </w:rPr>
              <w:t xml:space="preserve"> </w:t>
            </w:r>
            <w:r>
              <w:rPr>
                <w:b w:val="0"/>
                <w:color w:val="31849B" w:themeColor="accent5" w:themeShade="BF"/>
                <w:sz w:val="24"/>
                <w:szCs w:val="24"/>
              </w:rPr>
              <w:t>bevind</w:t>
            </w:r>
            <w:r w:rsidR="00331F31">
              <w:rPr>
                <w:b w:val="0"/>
                <w:color w:val="31849B" w:themeColor="accent5" w:themeShade="BF"/>
                <w:sz w:val="24"/>
                <w:szCs w:val="24"/>
              </w:rPr>
              <w:t>t</w:t>
            </w:r>
            <w:r>
              <w:rPr>
                <w:b w:val="0"/>
                <w:color w:val="31849B" w:themeColor="accent5" w:themeShade="BF"/>
                <w:sz w:val="24"/>
                <w:szCs w:val="24"/>
              </w:rPr>
              <w:t xml:space="preserve"> zich aan de Vondelstraat. </w:t>
            </w:r>
            <w:r w:rsidR="00ED297B">
              <w:rPr>
                <w:b w:val="0"/>
                <w:color w:val="31849B" w:themeColor="accent5" w:themeShade="BF"/>
                <w:sz w:val="24"/>
                <w:szCs w:val="24"/>
              </w:rPr>
              <w:t>Naast het gebouw heeft onze locatie veel bui</w:t>
            </w:r>
            <w:r w:rsidR="00BF50EB">
              <w:rPr>
                <w:b w:val="0"/>
                <w:color w:val="31849B" w:themeColor="accent5" w:themeShade="BF"/>
                <w:sz w:val="24"/>
                <w:szCs w:val="24"/>
              </w:rPr>
              <w:t>t</w:t>
            </w:r>
            <w:r w:rsidR="00ED297B">
              <w:rPr>
                <w:b w:val="0"/>
                <w:color w:val="31849B" w:themeColor="accent5" w:themeShade="BF"/>
                <w:sz w:val="24"/>
                <w:szCs w:val="24"/>
              </w:rPr>
              <w:t xml:space="preserve">enspeelruimte. </w:t>
            </w:r>
            <w:r>
              <w:rPr>
                <w:b w:val="0"/>
                <w:color w:val="31849B" w:themeColor="accent5" w:themeShade="BF"/>
                <w:sz w:val="24"/>
                <w:szCs w:val="24"/>
              </w:rPr>
              <w:t xml:space="preserve">De manier waarop wij met kinderen omgaan wordt bepaald door </w:t>
            </w:r>
            <w:r w:rsidR="00ED297B">
              <w:rPr>
                <w:b w:val="0"/>
                <w:color w:val="31849B" w:themeColor="accent5" w:themeShade="BF"/>
                <w:sz w:val="24"/>
                <w:szCs w:val="24"/>
              </w:rPr>
              <w:t xml:space="preserve">goede communicatie en samenwerking tussen iedereen die bij onze leerlingen betrokken is. </w:t>
            </w:r>
            <w:r w:rsidR="00ED297B" w:rsidRPr="00ED297B">
              <w:rPr>
                <w:b w:val="0"/>
                <w:bCs w:val="0"/>
                <w:color w:val="31849B" w:themeColor="accent5" w:themeShade="BF"/>
                <w:sz w:val="24"/>
                <w:szCs w:val="24"/>
              </w:rPr>
              <w:t xml:space="preserve">We vinden het belangrijk dat leerlingen zich thuis voelen en willen </w:t>
            </w:r>
            <w:r w:rsidR="00131FC5">
              <w:rPr>
                <w:b w:val="0"/>
                <w:bCs w:val="0"/>
                <w:color w:val="31849B" w:themeColor="accent5" w:themeShade="BF"/>
                <w:sz w:val="24"/>
                <w:szCs w:val="24"/>
              </w:rPr>
              <w:t xml:space="preserve">hen </w:t>
            </w:r>
            <w:r w:rsidR="00ED297B" w:rsidRPr="00ED297B">
              <w:rPr>
                <w:b w:val="0"/>
                <w:bCs w:val="0"/>
                <w:color w:val="31849B" w:themeColor="accent5" w:themeShade="BF"/>
                <w:sz w:val="24"/>
                <w:szCs w:val="24"/>
              </w:rPr>
              <w:t>stimuleren zich zo breed mogeli</w:t>
            </w:r>
            <w:r w:rsidR="00EB26F7">
              <w:rPr>
                <w:b w:val="0"/>
                <w:bCs w:val="0"/>
                <w:color w:val="31849B" w:themeColor="accent5" w:themeShade="BF"/>
                <w:sz w:val="24"/>
                <w:szCs w:val="24"/>
              </w:rPr>
              <w:t>jk te ontwikkelen richtin</w:t>
            </w:r>
            <w:bookmarkStart w:id="0" w:name="_GoBack"/>
            <w:bookmarkEnd w:id="0"/>
            <w:r w:rsidR="00EB26F7">
              <w:rPr>
                <w:b w:val="0"/>
                <w:bCs w:val="0"/>
                <w:color w:val="31849B" w:themeColor="accent5" w:themeShade="BF"/>
                <w:sz w:val="24"/>
                <w:szCs w:val="24"/>
              </w:rPr>
              <w:t xml:space="preserve">g hun </w:t>
            </w:r>
            <w:r w:rsidR="00ED297B" w:rsidRPr="00ED297B">
              <w:rPr>
                <w:b w:val="0"/>
                <w:bCs w:val="0"/>
                <w:color w:val="31849B" w:themeColor="accent5" w:themeShade="BF"/>
                <w:sz w:val="24"/>
                <w:szCs w:val="24"/>
              </w:rPr>
              <w:t xml:space="preserve">toekomst. </w:t>
            </w:r>
            <w:r w:rsidR="00EB26F7">
              <w:rPr>
                <w:b w:val="0"/>
                <w:bCs w:val="0"/>
                <w:color w:val="31849B" w:themeColor="accent5" w:themeShade="BF"/>
                <w:sz w:val="24"/>
                <w:szCs w:val="24"/>
              </w:rPr>
              <w:t>We proberen daarbij</w:t>
            </w:r>
            <w:r w:rsidR="00131FC5">
              <w:rPr>
                <w:b w:val="0"/>
                <w:bCs w:val="0"/>
                <w:color w:val="31849B" w:themeColor="accent5" w:themeShade="BF"/>
                <w:sz w:val="24"/>
                <w:szCs w:val="24"/>
              </w:rPr>
              <w:t xml:space="preserve"> </w:t>
            </w:r>
            <w:r w:rsidR="00EB26F7">
              <w:rPr>
                <w:b w:val="0"/>
                <w:bCs w:val="0"/>
                <w:color w:val="31849B" w:themeColor="accent5" w:themeShade="BF"/>
                <w:sz w:val="24"/>
                <w:szCs w:val="24"/>
              </w:rPr>
              <w:t xml:space="preserve">zoveel mogelijk aan te sluiten bij de onderwijsbehoeften van ieder kind. </w:t>
            </w:r>
            <w:r w:rsidR="006826DD" w:rsidRPr="006826DD">
              <w:rPr>
                <w:b w:val="0"/>
                <w:bCs w:val="0"/>
                <w:color w:val="31849B" w:themeColor="accent5" w:themeShade="BF"/>
                <w:sz w:val="24"/>
                <w:szCs w:val="24"/>
              </w:rPr>
              <w:t xml:space="preserve"> </w:t>
            </w:r>
          </w:p>
          <w:p w:rsidR="006826DD" w:rsidRDefault="006826DD" w:rsidP="00C14399">
            <w:pPr>
              <w:rPr>
                <w:bCs w:val="0"/>
                <w:color w:val="31849B" w:themeColor="accent5" w:themeShade="BF"/>
                <w:sz w:val="24"/>
                <w:szCs w:val="24"/>
              </w:rPr>
            </w:pPr>
          </w:p>
          <w:p w:rsidR="006826DD" w:rsidRDefault="006826DD" w:rsidP="00C14399">
            <w:pPr>
              <w:rPr>
                <w:bCs w:val="0"/>
                <w:color w:val="31849B" w:themeColor="accent5" w:themeShade="BF"/>
                <w:sz w:val="24"/>
                <w:szCs w:val="24"/>
              </w:rPr>
            </w:pPr>
            <w:r>
              <w:rPr>
                <w:b w:val="0"/>
                <w:color w:val="31849B" w:themeColor="accent5" w:themeShade="BF"/>
                <w:sz w:val="24"/>
                <w:szCs w:val="24"/>
              </w:rPr>
              <w:t xml:space="preserve">Afhankelijk van het aantal leerlingen worden enkele- of combinatiegroepen gemaakt. Bij het samenstellen van de groepen kijken we naar leeftijd en ontwikkelingsniveau. We bieden zorg aan leerlingen die gezien hun ontwikkeling hier behoefte aan hebben. </w:t>
            </w:r>
          </w:p>
          <w:p w:rsidR="006826DD" w:rsidRDefault="006826DD" w:rsidP="00C14399">
            <w:pPr>
              <w:rPr>
                <w:bCs w:val="0"/>
                <w:color w:val="31849B" w:themeColor="accent5" w:themeShade="BF"/>
                <w:sz w:val="24"/>
                <w:szCs w:val="24"/>
              </w:rPr>
            </w:pPr>
            <w:r w:rsidRPr="00C404B2">
              <w:rPr>
                <w:b w:val="0"/>
                <w:bCs w:val="0"/>
                <w:color w:val="31849B" w:themeColor="accent5" w:themeShade="BF"/>
                <w:sz w:val="24"/>
                <w:szCs w:val="24"/>
              </w:rPr>
              <w:t xml:space="preserve">Binnen passend onderwijs streven we er naar om samen met het Zorg Advies Team SKOH en het samenwerkingsverband </w:t>
            </w:r>
            <w:r w:rsidR="00C404B2" w:rsidRPr="00C404B2">
              <w:rPr>
                <w:b w:val="0"/>
                <w:bCs w:val="0"/>
                <w:color w:val="31849B" w:themeColor="accent5" w:themeShade="BF"/>
                <w:sz w:val="24"/>
                <w:szCs w:val="24"/>
              </w:rPr>
              <w:t>te zoeken naar een manier waarop deze leerlingen zich verder kunnen ont</w:t>
            </w:r>
            <w:r w:rsidR="00331F31">
              <w:rPr>
                <w:b w:val="0"/>
                <w:bCs w:val="0"/>
                <w:color w:val="31849B" w:themeColor="accent5" w:themeShade="BF"/>
                <w:sz w:val="24"/>
                <w:szCs w:val="24"/>
              </w:rPr>
              <w:t>plooien</w:t>
            </w:r>
            <w:r w:rsidR="00C404B2" w:rsidRPr="00C404B2">
              <w:rPr>
                <w:b w:val="0"/>
                <w:bCs w:val="0"/>
                <w:color w:val="31849B" w:themeColor="accent5" w:themeShade="BF"/>
                <w:sz w:val="24"/>
                <w:szCs w:val="24"/>
              </w:rPr>
              <w:t xml:space="preserve">. </w:t>
            </w:r>
            <w:r w:rsidR="00EB26F7">
              <w:rPr>
                <w:b w:val="0"/>
                <w:bCs w:val="0"/>
                <w:color w:val="31849B" w:themeColor="accent5" w:themeShade="BF"/>
                <w:sz w:val="24"/>
                <w:szCs w:val="24"/>
              </w:rPr>
              <w:t>We hechten daarbij veel waarde aan d</w:t>
            </w:r>
            <w:r w:rsidR="00C404B2" w:rsidRPr="00C404B2">
              <w:rPr>
                <w:b w:val="0"/>
                <w:bCs w:val="0"/>
                <w:color w:val="31849B" w:themeColor="accent5" w:themeShade="BF"/>
                <w:sz w:val="24"/>
                <w:szCs w:val="24"/>
              </w:rPr>
              <w:t>e betro</w:t>
            </w:r>
            <w:r w:rsidR="00EB26F7">
              <w:rPr>
                <w:b w:val="0"/>
                <w:bCs w:val="0"/>
                <w:color w:val="31849B" w:themeColor="accent5" w:themeShade="BF"/>
                <w:sz w:val="24"/>
                <w:szCs w:val="24"/>
              </w:rPr>
              <w:t xml:space="preserve">kkenheid en samenwerking met </w:t>
            </w:r>
            <w:r w:rsidR="00C404B2" w:rsidRPr="00C404B2">
              <w:rPr>
                <w:b w:val="0"/>
                <w:bCs w:val="0"/>
                <w:color w:val="31849B" w:themeColor="accent5" w:themeShade="BF"/>
                <w:sz w:val="24"/>
                <w:szCs w:val="24"/>
              </w:rPr>
              <w:t xml:space="preserve">ouders. </w:t>
            </w:r>
          </w:p>
          <w:p w:rsidR="00EB26F7" w:rsidRDefault="00EB26F7" w:rsidP="00C14399">
            <w:pPr>
              <w:rPr>
                <w:color w:val="31849B" w:themeColor="accent5" w:themeShade="BF"/>
                <w:sz w:val="24"/>
                <w:szCs w:val="24"/>
              </w:rPr>
            </w:pPr>
          </w:p>
          <w:p w:rsidR="006826DD" w:rsidRPr="008515CB" w:rsidRDefault="00C404B2" w:rsidP="00C14399">
            <w:pPr>
              <w:rPr>
                <w:bCs w:val="0"/>
                <w:color w:val="31849B" w:themeColor="accent5" w:themeShade="BF"/>
                <w:sz w:val="24"/>
                <w:szCs w:val="24"/>
              </w:rPr>
            </w:pPr>
            <w:r w:rsidRPr="008515CB">
              <w:rPr>
                <w:color w:val="31849B" w:themeColor="accent5" w:themeShade="BF"/>
                <w:sz w:val="24"/>
                <w:szCs w:val="24"/>
              </w:rPr>
              <w:t xml:space="preserve">Basisondersteuning bestaat uit: </w:t>
            </w:r>
          </w:p>
          <w:p w:rsidR="00C404B2" w:rsidRDefault="00C404B2" w:rsidP="00C14399">
            <w:pPr>
              <w:rPr>
                <w:bCs w:val="0"/>
                <w:color w:val="31849B" w:themeColor="accent5" w:themeShade="BF"/>
                <w:sz w:val="24"/>
                <w:szCs w:val="24"/>
              </w:rPr>
            </w:pPr>
            <w:r>
              <w:rPr>
                <w:b w:val="0"/>
                <w:color w:val="31849B" w:themeColor="accent5" w:themeShade="BF"/>
                <w:sz w:val="24"/>
                <w:szCs w:val="24"/>
              </w:rPr>
              <w:t>Een veilig pedagogisch klimaat.</w:t>
            </w:r>
          </w:p>
          <w:p w:rsidR="00C404B2" w:rsidRDefault="008D733D" w:rsidP="00C14399">
            <w:pPr>
              <w:rPr>
                <w:bCs w:val="0"/>
                <w:color w:val="31849B" w:themeColor="accent5" w:themeShade="BF"/>
                <w:sz w:val="24"/>
                <w:szCs w:val="24"/>
              </w:rPr>
            </w:pPr>
            <w:r>
              <w:rPr>
                <w:b w:val="0"/>
                <w:color w:val="31849B" w:themeColor="accent5" w:themeShade="BF"/>
                <w:sz w:val="24"/>
                <w:szCs w:val="24"/>
              </w:rPr>
              <w:t>L</w:t>
            </w:r>
            <w:r w:rsidR="00C404B2">
              <w:rPr>
                <w:b w:val="0"/>
                <w:color w:val="31849B" w:themeColor="accent5" w:themeShade="BF"/>
                <w:sz w:val="24"/>
                <w:szCs w:val="24"/>
              </w:rPr>
              <w:t xml:space="preserve">eerstof wordt afgestemd </w:t>
            </w:r>
            <w:r w:rsidR="00CA2FCC">
              <w:rPr>
                <w:b w:val="0"/>
                <w:color w:val="31849B" w:themeColor="accent5" w:themeShade="BF"/>
                <w:sz w:val="24"/>
                <w:szCs w:val="24"/>
              </w:rPr>
              <w:t xml:space="preserve">op het niveau van de leerling door de instructie, </w:t>
            </w:r>
            <w:r w:rsidR="00131FC5">
              <w:rPr>
                <w:b w:val="0"/>
                <w:color w:val="31849B" w:themeColor="accent5" w:themeShade="BF"/>
                <w:sz w:val="24"/>
                <w:szCs w:val="24"/>
              </w:rPr>
              <w:t>manier van v</w:t>
            </w:r>
            <w:r w:rsidR="00CA2FCC">
              <w:rPr>
                <w:b w:val="0"/>
                <w:color w:val="31849B" w:themeColor="accent5" w:themeShade="BF"/>
                <w:sz w:val="24"/>
                <w:szCs w:val="24"/>
              </w:rPr>
              <w:t>erwerk</w:t>
            </w:r>
            <w:r w:rsidR="00131FC5">
              <w:rPr>
                <w:b w:val="0"/>
                <w:color w:val="31849B" w:themeColor="accent5" w:themeShade="BF"/>
                <w:sz w:val="24"/>
                <w:szCs w:val="24"/>
              </w:rPr>
              <w:t>en</w:t>
            </w:r>
            <w:r w:rsidR="00CA2FCC">
              <w:rPr>
                <w:b w:val="0"/>
                <w:color w:val="31849B" w:themeColor="accent5" w:themeShade="BF"/>
                <w:sz w:val="24"/>
                <w:szCs w:val="24"/>
              </w:rPr>
              <w:t>,</w:t>
            </w:r>
            <w:r w:rsidR="00C404B2">
              <w:rPr>
                <w:b w:val="0"/>
                <w:color w:val="31849B" w:themeColor="accent5" w:themeShade="BF"/>
                <w:sz w:val="24"/>
                <w:szCs w:val="24"/>
              </w:rPr>
              <w:t xml:space="preserve"> tijd</w:t>
            </w:r>
            <w:r w:rsidR="00131FC5">
              <w:rPr>
                <w:b w:val="0"/>
                <w:color w:val="31849B" w:themeColor="accent5" w:themeShade="BF"/>
                <w:sz w:val="24"/>
                <w:szCs w:val="24"/>
              </w:rPr>
              <w:t>sduur</w:t>
            </w:r>
            <w:r w:rsidR="00CA2FCC">
              <w:rPr>
                <w:b w:val="0"/>
                <w:color w:val="31849B" w:themeColor="accent5" w:themeShade="BF"/>
                <w:sz w:val="24"/>
                <w:szCs w:val="24"/>
              </w:rPr>
              <w:t xml:space="preserve"> en het </w:t>
            </w:r>
            <w:r w:rsidR="00C404B2">
              <w:rPr>
                <w:b w:val="0"/>
                <w:color w:val="31849B" w:themeColor="accent5" w:themeShade="BF"/>
                <w:sz w:val="24"/>
                <w:szCs w:val="24"/>
              </w:rPr>
              <w:t xml:space="preserve"> materiaal </w:t>
            </w:r>
            <w:r w:rsidR="00CA2FCC">
              <w:rPr>
                <w:b w:val="0"/>
                <w:color w:val="31849B" w:themeColor="accent5" w:themeShade="BF"/>
                <w:sz w:val="24"/>
                <w:szCs w:val="24"/>
              </w:rPr>
              <w:t>aan te passen</w:t>
            </w:r>
            <w:r>
              <w:rPr>
                <w:b w:val="0"/>
                <w:color w:val="31849B" w:themeColor="accent5" w:themeShade="BF"/>
                <w:sz w:val="24"/>
                <w:szCs w:val="24"/>
              </w:rPr>
              <w:t>.</w:t>
            </w:r>
            <w:r w:rsidR="00CA2FCC">
              <w:rPr>
                <w:b w:val="0"/>
                <w:color w:val="31849B" w:themeColor="accent5" w:themeShade="BF"/>
                <w:sz w:val="24"/>
                <w:szCs w:val="24"/>
              </w:rPr>
              <w:t xml:space="preserve"> </w:t>
            </w:r>
          </w:p>
          <w:p w:rsidR="008515CB" w:rsidRDefault="008D733D" w:rsidP="00C14399">
            <w:pPr>
              <w:rPr>
                <w:bCs w:val="0"/>
                <w:color w:val="31849B" w:themeColor="accent5" w:themeShade="BF"/>
                <w:sz w:val="24"/>
                <w:szCs w:val="24"/>
              </w:rPr>
            </w:pPr>
            <w:r>
              <w:rPr>
                <w:b w:val="0"/>
                <w:color w:val="31849B" w:themeColor="accent5" w:themeShade="BF"/>
                <w:sz w:val="24"/>
                <w:szCs w:val="24"/>
              </w:rPr>
              <w:t xml:space="preserve">We volgen onze leerlingen middels een leerlingvolgsysteem en leggen de aanpak vast in onze </w:t>
            </w:r>
            <w:r w:rsidR="00CA2FCC">
              <w:rPr>
                <w:b w:val="0"/>
                <w:color w:val="31849B" w:themeColor="accent5" w:themeShade="BF"/>
                <w:sz w:val="24"/>
                <w:szCs w:val="24"/>
              </w:rPr>
              <w:t xml:space="preserve">groepsplannen . </w:t>
            </w:r>
            <w:r w:rsidR="008515CB">
              <w:rPr>
                <w:b w:val="0"/>
                <w:color w:val="31849B" w:themeColor="accent5" w:themeShade="BF"/>
                <w:sz w:val="24"/>
                <w:szCs w:val="24"/>
              </w:rPr>
              <w:t xml:space="preserve">Binnen de groepsplannen wordt gewerkt in 3 aanpakken. </w:t>
            </w:r>
          </w:p>
          <w:p w:rsidR="008515CB" w:rsidRDefault="008515CB" w:rsidP="00C14399">
            <w:pPr>
              <w:rPr>
                <w:b w:val="0"/>
                <w:color w:val="31849B" w:themeColor="accent5" w:themeShade="BF"/>
                <w:sz w:val="24"/>
                <w:szCs w:val="24"/>
              </w:rPr>
            </w:pPr>
          </w:p>
          <w:p w:rsidR="008515CB" w:rsidRDefault="008515CB" w:rsidP="00C14399">
            <w:pPr>
              <w:rPr>
                <w:bCs w:val="0"/>
                <w:color w:val="31849B" w:themeColor="accent5" w:themeShade="BF"/>
                <w:sz w:val="24"/>
                <w:szCs w:val="24"/>
              </w:rPr>
            </w:pPr>
            <w:r>
              <w:rPr>
                <w:bCs w:val="0"/>
                <w:color w:val="31849B" w:themeColor="accent5" w:themeShade="BF"/>
                <w:sz w:val="24"/>
                <w:szCs w:val="24"/>
              </w:rPr>
              <w:t xml:space="preserve">Dit organiseren we als volgt: </w:t>
            </w:r>
          </w:p>
          <w:p w:rsidR="00CA2FCC" w:rsidRDefault="008515CB" w:rsidP="00C14399">
            <w:pPr>
              <w:rPr>
                <w:bCs w:val="0"/>
                <w:color w:val="31849B" w:themeColor="accent5" w:themeShade="BF"/>
                <w:sz w:val="24"/>
                <w:szCs w:val="24"/>
              </w:rPr>
            </w:pPr>
            <w:r>
              <w:rPr>
                <w:b w:val="0"/>
                <w:color w:val="31849B" w:themeColor="accent5" w:themeShade="BF"/>
                <w:sz w:val="24"/>
                <w:szCs w:val="24"/>
              </w:rPr>
              <w:t xml:space="preserve">Aanpak 2 is gemiddeld . Bij aanpak 1 wordt er gewerkt met pre teaching en extra instructie momenten. Bij aanpak 3 krijgen leerlingen verdieping en of verrijking.  </w:t>
            </w:r>
            <w:r w:rsidR="008D733D">
              <w:rPr>
                <w:b w:val="0"/>
                <w:color w:val="31849B" w:themeColor="accent5" w:themeShade="BF"/>
                <w:sz w:val="24"/>
                <w:szCs w:val="24"/>
              </w:rPr>
              <w:t xml:space="preserve">Met behulp van </w:t>
            </w:r>
            <w:r w:rsidR="00131FC5">
              <w:rPr>
                <w:b w:val="0"/>
                <w:color w:val="31849B" w:themeColor="accent5" w:themeShade="BF"/>
                <w:sz w:val="24"/>
                <w:szCs w:val="24"/>
              </w:rPr>
              <w:t xml:space="preserve">ons leerlingvolgsysteem </w:t>
            </w:r>
            <w:r w:rsidR="008D733D">
              <w:rPr>
                <w:b w:val="0"/>
                <w:color w:val="31849B" w:themeColor="accent5" w:themeShade="BF"/>
                <w:sz w:val="24"/>
                <w:szCs w:val="24"/>
              </w:rPr>
              <w:t xml:space="preserve">analyseren en evalueren we de ontwikkeling van onze leerlingen. Aan de hand hiervan proberen we passend onderwijs te realiseren voor die leerling die specifieke ondersteuning nodig hebben. </w:t>
            </w:r>
          </w:p>
          <w:p w:rsidR="008515CB" w:rsidRDefault="008515CB" w:rsidP="00C14399">
            <w:pPr>
              <w:rPr>
                <w:b w:val="0"/>
                <w:color w:val="31849B" w:themeColor="accent5" w:themeShade="BF"/>
                <w:sz w:val="24"/>
                <w:szCs w:val="24"/>
              </w:rPr>
            </w:pPr>
          </w:p>
          <w:p w:rsidR="008515CB" w:rsidRPr="00D304B1" w:rsidRDefault="008515CB" w:rsidP="00C14399">
            <w:pPr>
              <w:rPr>
                <w:b w:val="0"/>
                <w:color w:val="31849B" w:themeColor="accent5" w:themeShade="BF"/>
                <w:sz w:val="24"/>
                <w:szCs w:val="24"/>
              </w:rPr>
            </w:pPr>
            <w:r w:rsidRPr="00D304B1">
              <w:rPr>
                <w:b w:val="0"/>
                <w:bCs w:val="0"/>
                <w:color w:val="31849B" w:themeColor="accent5" w:themeShade="BF"/>
                <w:sz w:val="24"/>
                <w:szCs w:val="24"/>
              </w:rPr>
              <w:t>Als leerlingen buiten dit basismodel</w:t>
            </w:r>
            <w:r w:rsidR="00590A9D" w:rsidRPr="00D304B1">
              <w:rPr>
                <w:b w:val="0"/>
                <w:bCs w:val="0"/>
                <w:color w:val="31849B" w:themeColor="accent5" w:themeShade="BF"/>
                <w:sz w:val="24"/>
                <w:szCs w:val="24"/>
              </w:rPr>
              <w:t xml:space="preserve"> vallen en / of ondersteuning krijgen vanuit het samenwerkingsverband,  wordt er een OPP  opgesteld.  In het OPP staan de doelen voor deze specifieke leerling opgenomen. Gekoppeld aan evaluatie en analyse van de reeds aangeboden leerstof. Zo wordt duidelijk waar het individuele plan afwijkt van de leerlijn van het reguliere onderwijsprogramma. Tevens wordt er op papier gezet op welk niveau de leerling gaat uitstromen. Ook de hulpvraag naar externe partners wordt beschreven. </w:t>
            </w:r>
          </w:p>
          <w:p w:rsidR="00D304B1" w:rsidRPr="00D304B1" w:rsidRDefault="00D304B1" w:rsidP="00C14399">
            <w:pPr>
              <w:rPr>
                <w:b w:val="0"/>
                <w:bCs w:val="0"/>
                <w:color w:val="31849B" w:themeColor="accent5" w:themeShade="BF"/>
                <w:sz w:val="24"/>
                <w:szCs w:val="24"/>
              </w:rPr>
            </w:pPr>
            <w:r w:rsidRPr="00D304B1">
              <w:rPr>
                <w:b w:val="0"/>
                <w:color w:val="31849B" w:themeColor="accent5" w:themeShade="BF"/>
                <w:sz w:val="24"/>
                <w:szCs w:val="24"/>
              </w:rPr>
              <w:t xml:space="preserve">De </w:t>
            </w:r>
            <w:r w:rsidR="00331F31">
              <w:rPr>
                <w:b w:val="0"/>
                <w:color w:val="31849B" w:themeColor="accent5" w:themeShade="BF"/>
                <w:sz w:val="24"/>
                <w:szCs w:val="24"/>
              </w:rPr>
              <w:t>orthopedagoog van het RPCZ</w:t>
            </w:r>
            <w:r w:rsidRPr="00D304B1">
              <w:rPr>
                <w:b w:val="0"/>
                <w:color w:val="31849B" w:themeColor="accent5" w:themeShade="BF"/>
                <w:sz w:val="24"/>
                <w:szCs w:val="24"/>
              </w:rPr>
              <w:t>,</w:t>
            </w:r>
            <w:r w:rsidR="00BF50EB">
              <w:rPr>
                <w:b w:val="0"/>
                <w:color w:val="31849B" w:themeColor="accent5" w:themeShade="BF"/>
                <w:sz w:val="24"/>
                <w:szCs w:val="24"/>
              </w:rPr>
              <w:t xml:space="preserve"> </w:t>
            </w:r>
            <w:r w:rsidRPr="00D304B1">
              <w:rPr>
                <w:b w:val="0"/>
                <w:color w:val="31849B" w:themeColor="accent5" w:themeShade="BF"/>
                <w:sz w:val="24"/>
                <w:szCs w:val="24"/>
              </w:rPr>
              <w:t xml:space="preserve">ambulant begeleider, </w:t>
            </w:r>
            <w:r w:rsidR="00331F31">
              <w:rPr>
                <w:b w:val="0"/>
                <w:color w:val="31849B" w:themeColor="accent5" w:themeShade="BF"/>
                <w:sz w:val="24"/>
                <w:szCs w:val="24"/>
              </w:rPr>
              <w:t xml:space="preserve">zorgcoördinator </w:t>
            </w:r>
            <w:r w:rsidRPr="00D304B1">
              <w:rPr>
                <w:b w:val="0"/>
                <w:color w:val="31849B" w:themeColor="accent5" w:themeShade="BF"/>
                <w:sz w:val="24"/>
                <w:szCs w:val="24"/>
              </w:rPr>
              <w:t xml:space="preserve"> en de leerkracht bespreken dit met de ouders. Aan de hand hiervan wordt het vast gesteld. </w:t>
            </w:r>
          </w:p>
          <w:p w:rsidR="00D304B1" w:rsidRPr="00D304B1" w:rsidRDefault="00D304B1" w:rsidP="00C14399">
            <w:pPr>
              <w:rPr>
                <w:b w:val="0"/>
                <w:bCs w:val="0"/>
                <w:color w:val="31849B" w:themeColor="accent5" w:themeShade="BF"/>
                <w:sz w:val="24"/>
                <w:szCs w:val="24"/>
              </w:rPr>
            </w:pPr>
            <w:r w:rsidRPr="00D304B1">
              <w:rPr>
                <w:b w:val="0"/>
                <w:color w:val="31849B" w:themeColor="accent5" w:themeShade="BF"/>
                <w:sz w:val="24"/>
                <w:szCs w:val="24"/>
              </w:rPr>
              <w:t>Jaarlijks wordt het plan geëvalueerd en waar nodig aangepast. Tevens wordt gekeken of school nog steeds kan zor</w:t>
            </w:r>
            <w:r w:rsidR="00131FC5">
              <w:rPr>
                <w:b w:val="0"/>
                <w:color w:val="31849B" w:themeColor="accent5" w:themeShade="BF"/>
                <w:sz w:val="24"/>
                <w:szCs w:val="24"/>
              </w:rPr>
              <w:t>gdragen</w:t>
            </w:r>
            <w:r w:rsidRPr="00D304B1">
              <w:rPr>
                <w:b w:val="0"/>
                <w:color w:val="31849B" w:themeColor="accent5" w:themeShade="BF"/>
                <w:sz w:val="24"/>
                <w:szCs w:val="24"/>
              </w:rPr>
              <w:t xml:space="preserve"> voor een voldoende ontwikkeling voor deze specifieke leerling. </w:t>
            </w:r>
          </w:p>
          <w:p w:rsidR="008515CB" w:rsidRDefault="008515CB" w:rsidP="00C14399">
            <w:pPr>
              <w:rPr>
                <w:bCs w:val="0"/>
                <w:color w:val="31849B" w:themeColor="accent5" w:themeShade="BF"/>
                <w:sz w:val="24"/>
                <w:szCs w:val="24"/>
              </w:rPr>
            </w:pPr>
          </w:p>
          <w:p w:rsidR="008D733D" w:rsidRDefault="00D304B1" w:rsidP="00C14399">
            <w:pPr>
              <w:rPr>
                <w:color w:val="31849B" w:themeColor="accent5" w:themeShade="BF"/>
                <w:sz w:val="24"/>
                <w:szCs w:val="24"/>
              </w:rPr>
            </w:pPr>
            <w:r>
              <w:rPr>
                <w:b w:val="0"/>
                <w:color w:val="31849B" w:themeColor="accent5" w:themeShade="BF"/>
                <w:sz w:val="24"/>
                <w:szCs w:val="24"/>
              </w:rPr>
              <w:t>Bij tussentijdse instroom van een leerling met specifieke behoeftes wordt de informatie van de afkomstige school opgevraagd en meegenomen bij de plaatsing. Er wordt gekeken in hoeverre de specifieke ondersteuning haalbaar is binnen de mogelijkheden op onze school. Dit alles in goed overleg met de ouders en</w:t>
            </w:r>
            <w:r w:rsidR="0091192A">
              <w:rPr>
                <w:b w:val="0"/>
                <w:color w:val="31849B" w:themeColor="accent5" w:themeShade="BF"/>
                <w:sz w:val="24"/>
                <w:szCs w:val="24"/>
              </w:rPr>
              <w:t xml:space="preserve"> e</w:t>
            </w:r>
            <w:r w:rsidR="0091192A" w:rsidRPr="0091192A">
              <w:rPr>
                <w:b w:val="0"/>
                <w:bCs w:val="0"/>
                <w:color w:val="31849B" w:themeColor="accent5" w:themeShade="BF"/>
                <w:sz w:val="24"/>
                <w:szCs w:val="24"/>
              </w:rPr>
              <w:t>xterne begeleiding</w:t>
            </w:r>
            <w:r w:rsidR="00EB26F7">
              <w:rPr>
                <w:b w:val="0"/>
                <w:bCs w:val="0"/>
                <w:color w:val="31849B" w:themeColor="accent5" w:themeShade="BF"/>
                <w:sz w:val="24"/>
                <w:szCs w:val="24"/>
              </w:rPr>
              <w:t xml:space="preserve"> indien nodig</w:t>
            </w:r>
            <w:r w:rsidR="0091192A">
              <w:rPr>
                <w:b w:val="0"/>
                <w:bCs w:val="0"/>
                <w:color w:val="31849B" w:themeColor="accent5" w:themeShade="BF"/>
                <w:sz w:val="24"/>
                <w:szCs w:val="24"/>
              </w:rPr>
              <w:t>.</w:t>
            </w:r>
            <w:r w:rsidR="00331F31">
              <w:rPr>
                <w:b w:val="0"/>
                <w:bCs w:val="0"/>
                <w:color w:val="31849B" w:themeColor="accent5" w:themeShade="BF"/>
                <w:sz w:val="24"/>
                <w:szCs w:val="24"/>
              </w:rPr>
              <w:t xml:space="preserve"> Ook hierbij </w:t>
            </w:r>
            <w:r w:rsidR="00FE4EF8">
              <w:rPr>
                <w:b w:val="0"/>
                <w:bCs w:val="0"/>
                <w:color w:val="31849B" w:themeColor="accent5" w:themeShade="BF"/>
                <w:sz w:val="24"/>
                <w:szCs w:val="24"/>
              </w:rPr>
              <w:t>gaan we zorgvuldig te</w:t>
            </w:r>
            <w:r w:rsidR="00BF50EB">
              <w:rPr>
                <w:b w:val="0"/>
                <w:bCs w:val="0"/>
                <w:color w:val="31849B" w:themeColor="accent5" w:themeShade="BF"/>
                <w:sz w:val="24"/>
                <w:szCs w:val="24"/>
              </w:rPr>
              <w:t xml:space="preserve"> </w:t>
            </w:r>
            <w:r w:rsidR="00FE4EF8">
              <w:rPr>
                <w:b w:val="0"/>
                <w:bCs w:val="0"/>
                <w:color w:val="31849B" w:themeColor="accent5" w:themeShade="BF"/>
                <w:sz w:val="24"/>
                <w:szCs w:val="24"/>
              </w:rPr>
              <w:t xml:space="preserve">werk in het afwegen van behoeftes met mogelijkheden van de school. </w:t>
            </w:r>
          </w:p>
          <w:p w:rsidR="00131FC5" w:rsidRDefault="00131FC5" w:rsidP="00C14399">
            <w:pPr>
              <w:rPr>
                <w:b w:val="0"/>
                <w:color w:val="31849B" w:themeColor="accent5" w:themeShade="BF"/>
                <w:sz w:val="24"/>
                <w:szCs w:val="24"/>
              </w:rPr>
            </w:pPr>
            <w:r>
              <w:rPr>
                <w:b w:val="0"/>
                <w:color w:val="31849B" w:themeColor="accent5" w:themeShade="BF"/>
                <w:sz w:val="24"/>
                <w:szCs w:val="24"/>
              </w:rPr>
              <w:t xml:space="preserve">Binnen onze school is het niet mogelijk leerlingen individueel te begeleiden. </w:t>
            </w:r>
          </w:p>
          <w:p w:rsidR="0081753B" w:rsidRDefault="0081753B" w:rsidP="00C14399">
            <w:pPr>
              <w:rPr>
                <w:b w:val="0"/>
                <w:color w:val="31849B" w:themeColor="accent5" w:themeShade="BF"/>
                <w:sz w:val="24"/>
                <w:szCs w:val="24"/>
              </w:rPr>
            </w:pPr>
          </w:p>
          <w:p w:rsidR="0081753B" w:rsidRPr="0091192A" w:rsidRDefault="0081753B" w:rsidP="00C14399">
            <w:pPr>
              <w:rPr>
                <w:b w:val="0"/>
                <w:color w:val="31849B" w:themeColor="accent5" w:themeShade="BF"/>
                <w:sz w:val="24"/>
                <w:szCs w:val="24"/>
              </w:rPr>
            </w:pPr>
            <w:r>
              <w:rPr>
                <w:b w:val="0"/>
                <w:color w:val="31849B" w:themeColor="accent5" w:themeShade="BF"/>
                <w:sz w:val="24"/>
                <w:szCs w:val="24"/>
              </w:rPr>
              <w:t>Indien we binnen de school aan de specifieke hul</w:t>
            </w:r>
            <w:r w:rsidR="00FA130A">
              <w:rPr>
                <w:b w:val="0"/>
                <w:color w:val="31849B" w:themeColor="accent5" w:themeShade="BF"/>
                <w:sz w:val="24"/>
                <w:szCs w:val="24"/>
              </w:rPr>
              <w:t>p</w:t>
            </w:r>
            <w:r>
              <w:rPr>
                <w:b w:val="0"/>
                <w:color w:val="31849B" w:themeColor="accent5" w:themeShade="BF"/>
                <w:sz w:val="24"/>
                <w:szCs w:val="24"/>
              </w:rPr>
              <w:t xml:space="preserve">vraag van  een leerling niet kunnen voldoen, gaan we in overleg met de andere scholen binnen de stichting om te kijken welke andere mogelijkheden er zijn. </w:t>
            </w:r>
          </w:p>
          <w:p w:rsidR="00450751" w:rsidRDefault="00450751" w:rsidP="00B6714E">
            <w:pPr>
              <w:pStyle w:val="Default"/>
              <w:rPr>
                <w:rFonts w:asciiTheme="minorHAnsi" w:hAnsiTheme="minorHAnsi" w:cs="Arial"/>
                <w:b w:val="0"/>
                <w:color w:val="auto"/>
                <w:sz w:val="18"/>
                <w:szCs w:val="18"/>
              </w:rPr>
            </w:pPr>
            <w:bookmarkStart w:id="1" w:name="_Toc326519236"/>
            <w:bookmarkStart w:id="2" w:name="_Toc366849073"/>
          </w:p>
          <w:p w:rsidR="0025601D" w:rsidRDefault="0025601D" w:rsidP="00B6714E">
            <w:pPr>
              <w:pStyle w:val="Default"/>
              <w:rPr>
                <w:rFonts w:asciiTheme="minorHAnsi" w:hAnsiTheme="minorHAnsi" w:cs="Arial"/>
                <w:b w:val="0"/>
                <w:bCs w:val="0"/>
                <w:color w:val="auto"/>
                <w:sz w:val="18"/>
                <w:szCs w:val="18"/>
              </w:rPr>
            </w:pPr>
          </w:p>
          <w:p w:rsidR="0025601D" w:rsidRPr="00B6714E" w:rsidRDefault="00EA5CFB" w:rsidP="00B6714E">
            <w:pPr>
              <w:pStyle w:val="Default"/>
              <w:rPr>
                <w:rFonts w:asciiTheme="minorHAnsi" w:hAnsiTheme="minorHAnsi" w:cs="Arial"/>
                <w:b w:val="0"/>
                <w:color w:val="auto"/>
                <w:sz w:val="18"/>
                <w:szCs w:val="18"/>
              </w:rPr>
            </w:pPr>
            <w:r>
              <w:rPr>
                <w:rFonts w:asciiTheme="minorHAnsi" w:hAnsiTheme="minorHAnsi" w:cs="Arial"/>
                <w:b w:val="0"/>
                <w:bCs w:val="0"/>
                <w:color w:val="auto"/>
                <w:sz w:val="18"/>
                <w:szCs w:val="18"/>
              </w:rPr>
              <w:t xml:space="preserve">Datum aangeven: </w:t>
            </w:r>
            <w:r w:rsidR="00FA130A">
              <w:rPr>
                <w:rFonts w:asciiTheme="minorHAnsi" w:hAnsiTheme="minorHAnsi" w:cs="Arial"/>
                <w:b w:val="0"/>
                <w:bCs w:val="0"/>
                <w:color w:val="auto"/>
                <w:sz w:val="18"/>
                <w:szCs w:val="18"/>
              </w:rPr>
              <w:t>mei 2018</w:t>
            </w:r>
          </w:p>
          <w:p w:rsidR="007616E3" w:rsidRPr="002D6A88" w:rsidRDefault="007616E3" w:rsidP="000F7FAE">
            <w:pPr>
              <w:rPr>
                <w:b w:val="0"/>
                <w:color w:val="auto"/>
                <w:sz w:val="8"/>
                <w:szCs w:val="8"/>
                <w:u w:val="single"/>
              </w:rPr>
            </w:pPr>
            <w:bookmarkStart w:id="3" w:name="_Toc277099310"/>
            <w:bookmarkStart w:id="4" w:name="_Toc277100398"/>
            <w:bookmarkStart w:id="5" w:name="_Toc292477186"/>
            <w:bookmarkStart w:id="6" w:name="_Toc326519238"/>
            <w:bookmarkStart w:id="7" w:name="_Toc366849075"/>
            <w:bookmarkEnd w:id="1"/>
            <w:bookmarkEnd w:id="2"/>
          </w:p>
          <w:bookmarkEnd w:id="3"/>
          <w:bookmarkEnd w:id="4"/>
          <w:bookmarkEnd w:id="5"/>
          <w:bookmarkEnd w:id="6"/>
          <w:bookmarkEnd w:id="7"/>
          <w:p w:rsidR="00F61575" w:rsidRPr="0022389D" w:rsidRDefault="00F61575" w:rsidP="009E4D97">
            <w:pPr>
              <w:pStyle w:val="Geenafstand"/>
              <w:rPr>
                <w:b w:val="0"/>
                <w:color w:val="auto"/>
                <w:sz w:val="4"/>
                <w:szCs w:val="4"/>
              </w:rPr>
            </w:pPr>
          </w:p>
        </w:tc>
      </w:tr>
      <w:tr w:rsidR="003B4CFB" w:rsidRPr="0022389D" w:rsidTr="003B4CFB">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sz="12" w:space="0" w:color="365F91" w:themeColor="accent1" w:themeShade="BF"/>
              <w:right w:val="single" w:sz="4" w:space="0" w:color="92CDDC" w:themeColor="accent5" w:themeTint="99"/>
            </w:tcBorders>
            <w:shd w:val="clear" w:color="auto" w:fill="31849B" w:themeFill="accent5" w:themeFillShade="BF"/>
          </w:tcPr>
          <w:p w:rsidR="00FF13BA" w:rsidRPr="0022389D" w:rsidRDefault="00FF13BA">
            <w:pPr>
              <w:rPr>
                <w:color w:val="FFFFFF" w:themeColor="background1"/>
                <w:sz w:val="18"/>
                <w:szCs w:val="18"/>
              </w:rPr>
            </w:pPr>
            <w:r w:rsidRPr="0022389D">
              <w:rPr>
                <w:color w:val="FFFFFF" w:themeColor="background1"/>
                <w:sz w:val="18"/>
                <w:szCs w:val="18"/>
              </w:rPr>
              <w:t>Doelgroep</w:t>
            </w:r>
          </w:p>
        </w:tc>
        <w:tc>
          <w:tcPr>
            <w:tcW w:w="437"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006730E0" w:rsidRPr="0022389D">
              <w:rPr>
                <w:b/>
                <w:color w:val="FFFFFF" w:themeColor="background1"/>
                <w:sz w:val="18"/>
                <w:szCs w:val="18"/>
              </w:rPr>
              <w:t>-</w:t>
            </w:r>
            <w:r w:rsidRPr="0022389D">
              <w:rPr>
                <w:b/>
                <w:color w:val="FFFFFF" w:themeColor="background1"/>
                <w:sz w:val="18"/>
                <w:szCs w:val="18"/>
              </w:rPr>
              <w:t>bestemming</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r w:rsidR="00EC793D" w:rsidRPr="0022389D">
              <w:rPr>
                <w:b/>
                <w:color w:val="FFFFFF" w:themeColor="background1"/>
                <w:sz w:val="18"/>
                <w:szCs w:val="18"/>
              </w:rPr>
              <w:t>(aandacht en tijd)</w:t>
            </w:r>
          </w:p>
        </w:tc>
        <w:tc>
          <w:tcPr>
            <w:tcW w:w="69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636" w:type="pct"/>
            <w:tcBorders>
              <w:left w:val="single" w:sz="4" w:space="0" w:color="92CDDC" w:themeColor="accent5" w:themeTint="99"/>
              <w:right w:val="single" w:sz="12" w:space="0" w:color="365F91" w:themeColor="accent1" w:themeShade="BF"/>
            </w:tcBorders>
            <w:shd w:val="clear" w:color="auto" w:fill="31849B" w:themeFill="accent5" w:themeFillShade="BF"/>
          </w:tcPr>
          <w:p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25601D" w:rsidRPr="0022389D" w:rsidTr="0025601D">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rsidR="00B310A8" w:rsidRDefault="00B310A8">
            <w:pPr>
              <w:rPr>
                <w:rFonts w:cs="Arial"/>
                <w:sz w:val="18"/>
                <w:szCs w:val="18"/>
              </w:rPr>
            </w:pPr>
            <w:r>
              <w:rPr>
                <w:rFonts w:cs="Arial"/>
                <w:sz w:val="18"/>
                <w:szCs w:val="18"/>
              </w:rPr>
              <w:t xml:space="preserve">De doel groep waarop ons onderwijs is afgestemd is: </w:t>
            </w:r>
          </w:p>
          <w:p w:rsidR="0025601D" w:rsidRDefault="00B310A8">
            <w:pPr>
              <w:rPr>
                <w:rFonts w:cs="Arial"/>
                <w:b w:val="0"/>
                <w:bCs w:val="0"/>
                <w:sz w:val="18"/>
                <w:szCs w:val="18"/>
              </w:rPr>
            </w:pPr>
            <w:r>
              <w:rPr>
                <w:rFonts w:cs="Arial"/>
                <w:b w:val="0"/>
                <w:bCs w:val="0"/>
                <w:sz w:val="18"/>
                <w:szCs w:val="18"/>
              </w:rPr>
              <w:t xml:space="preserve">In de </w:t>
            </w:r>
            <w:r w:rsidR="00E66DFC">
              <w:rPr>
                <w:rFonts w:cs="Arial"/>
                <w:b w:val="0"/>
                <w:bCs w:val="0"/>
                <w:sz w:val="18"/>
                <w:szCs w:val="18"/>
              </w:rPr>
              <w:t>l</w:t>
            </w:r>
            <w:r w:rsidR="00C15E2C">
              <w:rPr>
                <w:rFonts w:cs="Arial"/>
                <w:b w:val="0"/>
                <w:bCs w:val="0"/>
                <w:sz w:val="18"/>
                <w:szCs w:val="18"/>
              </w:rPr>
              <w:t xml:space="preserve">eeftijd van </w:t>
            </w:r>
          </w:p>
          <w:p w:rsidR="00E73854" w:rsidRDefault="003A45A7">
            <w:pPr>
              <w:rPr>
                <w:rFonts w:cs="Arial"/>
                <w:b w:val="0"/>
                <w:bCs w:val="0"/>
                <w:sz w:val="18"/>
                <w:szCs w:val="18"/>
              </w:rPr>
            </w:pPr>
            <w:r>
              <w:rPr>
                <w:rFonts w:cs="Arial"/>
                <w:b w:val="0"/>
                <w:bCs w:val="0"/>
                <w:sz w:val="18"/>
                <w:szCs w:val="18"/>
              </w:rPr>
              <w:t xml:space="preserve"> 2 tot </w:t>
            </w:r>
            <w:r w:rsidR="003207DA">
              <w:rPr>
                <w:rFonts w:cs="Arial"/>
                <w:b w:val="0"/>
                <w:bCs w:val="0"/>
                <w:sz w:val="18"/>
                <w:szCs w:val="18"/>
              </w:rPr>
              <w:t>13 jaar.</w:t>
            </w:r>
          </w:p>
          <w:p w:rsidR="00FE4EF8" w:rsidRDefault="00FE4EF8">
            <w:pPr>
              <w:rPr>
                <w:rFonts w:cs="Arial"/>
                <w:sz w:val="18"/>
                <w:szCs w:val="18"/>
              </w:rPr>
            </w:pPr>
          </w:p>
          <w:p w:rsidR="00FE4EF8" w:rsidRDefault="00FE4EF8">
            <w:pPr>
              <w:rPr>
                <w:rFonts w:cs="Arial"/>
                <w:sz w:val="18"/>
                <w:szCs w:val="18"/>
              </w:rPr>
            </w:pPr>
          </w:p>
          <w:p w:rsidR="00FA1115" w:rsidRDefault="00E66DFC">
            <w:pPr>
              <w:rPr>
                <w:rFonts w:cs="Arial"/>
                <w:sz w:val="18"/>
                <w:szCs w:val="18"/>
              </w:rPr>
            </w:pPr>
            <w:r>
              <w:rPr>
                <w:rFonts w:cs="Arial"/>
                <w:b w:val="0"/>
                <w:bCs w:val="0"/>
                <w:sz w:val="18"/>
                <w:szCs w:val="18"/>
              </w:rPr>
              <w:t xml:space="preserve">- </w:t>
            </w:r>
            <w:r w:rsidR="00FA1115">
              <w:rPr>
                <w:rFonts w:cs="Arial"/>
                <w:b w:val="0"/>
                <w:bCs w:val="0"/>
                <w:sz w:val="18"/>
                <w:szCs w:val="18"/>
              </w:rPr>
              <w:t xml:space="preserve">Leerlingen die het regulier basisonderwijs  </w:t>
            </w:r>
            <w:r w:rsidR="00FE4EF8">
              <w:rPr>
                <w:rFonts w:cs="Arial"/>
                <w:b w:val="0"/>
                <w:bCs w:val="0"/>
                <w:sz w:val="18"/>
                <w:szCs w:val="18"/>
              </w:rPr>
              <w:t xml:space="preserve">volgen maar </w:t>
            </w:r>
            <w:r w:rsidR="00FA1115">
              <w:rPr>
                <w:rFonts w:cs="Arial"/>
                <w:b w:val="0"/>
                <w:bCs w:val="0"/>
                <w:sz w:val="18"/>
                <w:szCs w:val="18"/>
              </w:rPr>
              <w:t>specifieke onderwijsbehoeften</w:t>
            </w:r>
            <w:r w:rsidR="00FE4EF8">
              <w:rPr>
                <w:rFonts w:cs="Arial"/>
                <w:b w:val="0"/>
                <w:bCs w:val="0"/>
                <w:sz w:val="18"/>
                <w:szCs w:val="18"/>
              </w:rPr>
              <w:t xml:space="preserve"> hebben op het gebied van: </w:t>
            </w:r>
            <w:r w:rsidR="00133DE0">
              <w:rPr>
                <w:rFonts w:cs="Arial"/>
                <w:b w:val="0"/>
                <w:bCs w:val="0"/>
                <w:sz w:val="18"/>
                <w:szCs w:val="18"/>
              </w:rPr>
              <w:t>.</w:t>
            </w:r>
            <w:r w:rsidR="00FA1115">
              <w:rPr>
                <w:rFonts w:cs="Arial"/>
                <w:b w:val="0"/>
                <w:bCs w:val="0"/>
                <w:sz w:val="18"/>
                <w:szCs w:val="18"/>
              </w:rPr>
              <w:t xml:space="preserve"> </w:t>
            </w:r>
          </w:p>
          <w:p w:rsidR="00FA1115" w:rsidRPr="00E66DFC" w:rsidRDefault="00C15E2C" w:rsidP="00C15E2C">
            <w:pPr>
              <w:rPr>
                <w:rFonts w:cs="Arial"/>
                <w:b w:val="0"/>
                <w:bCs w:val="0"/>
                <w:sz w:val="18"/>
                <w:szCs w:val="18"/>
              </w:rPr>
            </w:pPr>
            <w:r w:rsidRPr="00E66DFC">
              <w:rPr>
                <w:rFonts w:cs="Arial"/>
                <w:b w:val="0"/>
                <w:sz w:val="18"/>
                <w:szCs w:val="18"/>
              </w:rPr>
              <w:t>-</w:t>
            </w:r>
            <w:r w:rsidR="00FA1115" w:rsidRPr="00E66DFC">
              <w:rPr>
                <w:rFonts w:cs="Arial"/>
                <w:b w:val="0"/>
                <w:sz w:val="18"/>
                <w:szCs w:val="18"/>
              </w:rPr>
              <w:t xml:space="preserve">Beperkte </w:t>
            </w:r>
            <w:r w:rsidR="00133DE0" w:rsidRPr="00E66DFC">
              <w:rPr>
                <w:rFonts w:cs="Arial"/>
                <w:b w:val="0"/>
                <w:sz w:val="18"/>
                <w:szCs w:val="18"/>
              </w:rPr>
              <w:t>cognitieve</w:t>
            </w:r>
            <w:r w:rsidR="00FA1115" w:rsidRPr="00E66DFC">
              <w:rPr>
                <w:rFonts w:cs="Arial"/>
                <w:b w:val="0"/>
                <w:sz w:val="18"/>
                <w:szCs w:val="18"/>
              </w:rPr>
              <w:t xml:space="preserve"> vaardigheden </w:t>
            </w:r>
          </w:p>
          <w:p w:rsidR="00FA1115" w:rsidRPr="00E66DFC" w:rsidRDefault="00FE4EF8" w:rsidP="00C15E2C">
            <w:pPr>
              <w:rPr>
                <w:rFonts w:cs="Arial"/>
                <w:b w:val="0"/>
                <w:sz w:val="18"/>
                <w:szCs w:val="18"/>
              </w:rPr>
            </w:pPr>
            <w:r w:rsidRPr="00E66DFC">
              <w:rPr>
                <w:rFonts w:cs="Arial"/>
                <w:b w:val="0"/>
                <w:sz w:val="18"/>
                <w:szCs w:val="18"/>
              </w:rPr>
              <w:t>-</w:t>
            </w:r>
            <w:r w:rsidR="00FA1115" w:rsidRPr="00E66DFC">
              <w:rPr>
                <w:rFonts w:cs="Arial"/>
                <w:b w:val="0"/>
                <w:sz w:val="18"/>
                <w:szCs w:val="18"/>
              </w:rPr>
              <w:t xml:space="preserve">Gedrag en leerstoornissen </w:t>
            </w:r>
          </w:p>
          <w:p w:rsidR="00133DE0" w:rsidRPr="00E66DFC" w:rsidRDefault="00FE4EF8" w:rsidP="00FE4EF8">
            <w:pPr>
              <w:rPr>
                <w:rFonts w:cs="Arial"/>
                <w:b w:val="0"/>
                <w:sz w:val="18"/>
                <w:szCs w:val="18"/>
              </w:rPr>
            </w:pPr>
            <w:r w:rsidRPr="00E66DFC">
              <w:rPr>
                <w:rFonts w:cs="Arial"/>
                <w:b w:val="0"/>
                <w:sz w:val="18"/>
                <w:szCs w:val="18"/>
              </w:rPr>
              <w:t>-</w:t>
            </w:r>
            <w:r w:rsidR="00133DE0" w:rsidRPr="00E66DFC">
              <w:rPr>
                <w:rFonts w:cs="Arial"/>
                <w:b w:val="0"/>
                <w:sz w:val="18"/>
                <w:szCs w:val="18"/>
              </w:rPr>
              <w:t xml:space="preserve">Spraak-taal en communicatieve beperkingen </w:t>
            </w:r>
          </w:p>
          <w:p w:rsidR="00FE4EF8" w:rsidRPr="00E66DFC" w:rsidRDefault="00FE4EF8" w:rsidP="00FE4EF8">
            <w:pPr>
              <w:rPr>
                <w:rFonts w:cs="Arial"/>
                <w:b w:val="0"/>
                <w:bCs w:val="0"/>
                <w:sz w:val="18"/>
                <w:szCs w:val="18"/>
              </w:rPr>
            </w:pPr>
            <w:r w:rsidRPr="00E66DFC">
              <w:rPr>
                <w:rFonts w:cs="Arial"/>
                <w:b w:val="0"/>
                <w:sz w:val="18"/>
                <w:szCs w:val="18"/>
              </w:rPr>
              <w:t xml:space="preserve">- </w:t>
            </w:r>
            <w:r w:rsidR="00133DE0" w:rsidRPr="00E66DFC">
              <w:rPr>
                <w:rFonts w:cs="Arial"/>
                <w:b w:val="0"/>
                <w:sz w:val="18"/>
                <w:szCs w:val="18"/>
              </w:rPr>
              <w:t>Meer- hoogbegaafde leerlingen.</w:t>
            </w:r>
          </w:p>
          <w:p w:rsidR="00FE4EF8" w:rsidRPr="00E66DFC" w:rsidRDefault="00FE4EF8" w:rsidP="00FE4EF8">
            <w:pPr>
              <w:rPr>
                <w:rFonts w:cs="Arial"/>
                <w:b w:val="0"/>
                <w:bCs w:val="0"/>
                <w:sz w:val="18"/>
                <w:szCs w:val="18"/>
              </w:rPr>
            </w:pPr>
            <w:r w:rsidRPr="00E66DFC">
              <w:rPr>
                <w:rFonts w:cs="Arial"/>
                <w:b w:val="0"/>
                <w:sz w:val="18"/>
                <w:szCs w:val="18"/>
              </w:rPr>
              <w:t xml:space="preserve">-Dyslexie </w:t>
            </w:r>
          </w:p>
          <w:p w:rsidR="00FE4EF8" w:rsidRPr="00E66DFC" w:rsidRDefault="00FE4EF8" w:rsidP="00FE4EF8">
            <w:pPr>
              <w:rPr>
                <w:rFonts w:cs="Arial"/>
                <w:b w:val="0"/>
                <w:bCs w:val="0"/>
                <w:sz w:val="18"/>
                <w:szCs w:val="18"/>
              </w:rPr>
            </w:pPr>
            <w:r w:rsidRPr="00E66DFC">
              <w:rPr>
                <w:rFonts w:cs="Arial"/>
                <w:b w:val="0"/>
                <w:sz w:val="18"/>
                <w:szCs w:val="18"/>
              </w:rPr>
              <w:t>-Dyscalculie</w:t>
            </w:r>
          </w:p>
          <w:p w:rsidR="00FE4EF8" w:rsidRPr="00E66DFC" w:rsidRDefault="00FE4EF8" w:rsidP="00FE4EF8">
            <w:pPr>
              <w:rPr>
                <w:rFonts w:cs="Arial"/>
                <w:b w:val="0"/>
                <w:bCs w:val="0"/>
                <w:sz w:val="18"/>
                <w:szCs w:val="18"/>
              </w:rPr>
            </w:pPr>
            <w:r w:rsidRPr="00E66DFC">
              <w:rPr>
                <w:rFonts w:cs="Arial"/>
                <w:b w:val="0"/>
                <w:bCs w:val="0"/>
                <w:sz w:val="18"/>
                <w:szCs w:val="18"/>
              </w:rPr>
              <w:t>-Visuele en auditieve beperkingen</w:t>
            </w:r>
          </w:p>
          <w:p w:rsidR="00FE4EF8" w:rsidRDefault="00FE4EF8" w:rsidP="00FE4EF8">
            <w:pPr>
              <w:rPr>
                <w:rFonts w:cs="Arial"/>
                <w:b w:val="0"/>
                <w:bCs w:val="0"/>
                <w:sz w:val="18"/>
                <w:szCs w:val="18"/>
              </w:rPr>
            </w:pPr>
          </w:p>
          <w:p w:rsidR="00133DE0" w:rsidRPr="00FA1115" w:rsidRDefault="00FE4EF8" w:rsidP="00FE4EF8">
            <w:pPr>
              <w:rPr>
                <w:rFonts w:cs="Arial"/>
                <w:b w:val="0"/>
                <w:bCs w:val="0"/>
                <w:sz w:val="18"/>
                <w:szCs w:val="18"/>
              </w:rPr>
            </w:pPr>
            <w:r w:rsidRPr="00FE4EF8">
              <w:rPr>
                <w:rFonts w:cs="Arial"/>
                <w:b w:val="0"/>
                <w:sz w:val="18"/>
                <w:szCs w:val="18"/>
              </w:rPr>
              <w:t>We maken hiervoor gebruik van</w:t>
            </w:r>
            <w:r w:rsidR="00E66DFC">
              <w:rPr>
                <w:rFonts w:cs="Arial"/>
                <w:b w:val="0"/>
                <w:sz w:val="18"/>
                <w:szCs w:val="18"/>
              </w:rPr>
              <w:t xml:space="preserve">: </w:t>
            </w:r>
            <w:r w:rsidRPr="00FE4EF8">
              <w:rPr>
                <w:rFonts w:cs="Arial"/>
                <w:b w:val="0"/>
                <w:sz w:val="18"/>
                <w:szCs w:val="18"/>
              </w:rPr>
              <w:t xml:space="preserve"> de vak</w:t>
            </w:r>
            <w:r w:rsidR="00E66DFC">
              <w:rPr>
                <w:rFonts w:cs="Arial"/>
                <w:b w:val="0"/>
                <w:sz w:val="18"/>
                <w:szCs w:val="18"/>
              </w:rPr>
              <w:t>-</w:t>
            </w:r>
            <w:r w:rsidRPr="00FE4EF8">
              <w:rPr>
                <w:rFonts w:cs="Arial"/>
                <w:b w:val="0"/>
                <w:sz w:val="18"/>
                <w:szCs w:val="18"/>
              </w:rPr>
              <w:t xml:space="preserve"> coördinatoren binnen onze school</w:t>
            </w:r>
            <w:r w:rsidR="00C06534">
              <w:rPr>
                <w:rFonts w:cs="Arial"/>
                <w:b w:val="0"/>
                <w:sz w:val="18"/>
                <w:szCs w:val="18"/>
              </w:rPr>
              <w:t xml:space="preserve"> </w:t>
            </w:r>
            <w:r w:rsidR="008B6193">
              <w:rPr>
                <w:rFonts w:cs="Arial"/>
                <w:b w:val="0"/>
                <w:sz w:val="18"/>
                <w:szCs w:val="18"/>
              </w:rPr>
              <w:t>en externe deskundigen</w:t>
            </w:r>
            <w:r w:rsidR="00E66DFC">
              <w:rPr>
                <w:rFonts w:cs="Arial"/>
                <w:b w:val="0"/>
                <w:sz w:val="18"/>
                <w:szCs w:val="18"/>
              </w:rPr>
              <w:t xml:space="preserve">. </w:t>
            </w:r>
          </w:p>
          <w:p w:rsidR="00E73854" w:rsidRDefault="00E73854">
            <w:pPr>
              <w:rPr>
                <w:rFonts w:cs="Arial"/>
                <w:b w:val="0"/>
                <w:bCs w:val="0"/>
                <w:sz w:val="18"/>
                <w:szCs w:val="18"/>
              </w:rPr>
            </w:pPr>
          </w:p>
          <w:p w:rsidR="0025601D" w:rsidRPr="00B6714E" w:rsidRDefault="0025601D">
            <w:pPr>
              <w:rPr>
                <w:rFonts w:cs="Arial"/>
                <w:b w:val="0"/>
                <w:bCs w:val="0"/>
                <w:sz w:val="18"/>
                <w:szCs w:val="18"/>
              </w:rPr>
            </w:pPr>
          </w:p>
          <w:p w:rsidR="0025601D" w:rsidRPr="00B6714E" w:rsidRDefault="0025601D">
            <w:pPr>
              <w:rPr>
                <w:rFonts w:cs="Arial"/>
                <w:b w:val="0"/>
                <w:bCs w:val="0"/>
                <w:sz w:val="18"/>
                <w:szCs w:val="18"/>
              </w:rPr>
            </w:pPr>
          </w:p>
          <w:p w:rsidR="000F7B0A" w:rsidRDefault="000F7B0A">
            <w:pPr>
              <w:rPr>
                <w:rFonts w:cs="Arial"/>
                <w:b w:val="0"/>
                <w:bCs w:val="0"/>
                <w:sz w:val="18"/>
                <w:szCs w:val="18"/>
              </w:rPr>
            </w:pPr>
          </w:p>
          <w:p w:rsidR="000F7B0A" w:rsidRPr="000F7B0A" w:rsidRDefault="000F7B0A" w:rsidP="000F7B0A">
            <w:pPr>
              <w:rPr>
                <w:rFonts w:cs="Arial"/>
                <w:sz w:val="18"/>
                <w:szCs w:val="18"/>
              </w:rPr>
            </w:pPr>
          </w:p>
          <w:p w:rsidR="000F7B0A" w:rsidRPr="000F7B0A" w:rsidRDefault="000F7B0A" w:rsidP="000F7B0A">
            <w:pPr>
              <w:rPr>
                <w:rFonts w:cs="Arial"/>
                <w:sz w:val="18"/>
                <w:szCs w:val="18"/>
              </w:rPr>
            </w:pPr>
          </w:p>
          <w:p w:rsidR="000F7B0A" w:rsidRPr="000F7B0A" w:rsidRDefault="000F7B0A" w:rsidP="000F7B0A">
            <w:pPr>
              <w:rPr>
                <w:rFonts w:cs="Arial"/>
                <w:sz w:val="18"/>
                <w:szCs w:val="18"/>
              </w:rPr>
            </w:pPr>
          </w:p>
          <w:p w:rsidR="000F7B0A" w:rsidRDefault="000F7B0A" w:rsidP="000F7B0A">
            <w:pPr>
              <w:rPr>
                <w:rFonts w:cs="Arial"/>
                <w:b w:val="0"/>
                <w:bCs w:val="0"/>
                <w:sz w:val="18"/>
                <w:szCs w:val="18"/>
              </w:rPr>
            </w:pPr>
          </w:p>
          <w:p w:rsidR="000F7B0A" w:rsidRPr="000F7B0A" w:rsidRDefault="000F7B0A" w:rsidP="000F7B0A">
            <w:pPr>
              <w:rPr>
                <w:rFonts w:cs="Arial"/>
                <w:sz w:val="18"/>
                <w:szCs w:val="18"/>
              </w:rPr>
            </w:pPr>
          </w:p>
          <w:p w:rsidR="000F7B0A" w:rsidRDefault="000F7B0A" w:rsidP="000F7B0A">
            <w:pPr>
              <w:rPr>
                <w:rFonts w:cs="Arial"/>
                <w:b w:val="0"/>
                <w:bCs w:val="0"/>
                <w:sz w:val="18"/>
                <w:szCs w:val="18"/>
              </w:rPr>
            </w:pPr>
          </w:p>
          <w:p w:rsidR="000F7B0A" w:rsidRDefault="000F7B0A" w:rsidP="000F7B0A">
            <w:pPr>
              <w:rPr>
                <w:rFonts w:cs="Arial"/>
                <w:b w:val="0"/>
                <w:bCs w:val="0"/>
                <w:sz w:val="18"/>
                <w:szCs w:val="18"/>
              </w:rPr>
            </w:pPr>
          </w:p>
          <w:p w:rsidR="000F7B0A" w:rsidRDefault="000F7B0A" w:rsidP="000F7B0A">
            <w:pPr>
              <w:rPr>
                <w:rFonts w:cs="Arial"/>
                <w:b w:val="0"/>
                <w:bCs w:val="0"/>
                <w:sz w:val="18"/>
                <w:szCs w:val="18"/>
              </w:rPr>
            </w:pPr>
          </w:p>
          <w:p w:rsidR="0025601D" w:rsidRPr="000F7B0A" w:rsidRDefault="0025601D" w:rsidP="000F7B0A">
            <w:pPr>
              <w:jc w:val="center"/>
              <w:rPr>
                <w:rFonts w:cs="Arial"/>
                <w:sz w:val="18"/>
                <w:szCs w:val="18"/>
              </w:rPr>
            </w:pPr>
          </w:p>
        </w:tc>
        <w:tc>
          <w:tcPr>
            <w:tcW w:w="437"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rsidR="0025601D" w:rsidRPr="00B15A89" w:rsidRDefault="00B15A89" w:rsidP="00B15A89">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B15A89">
              <w:rPr>
                <w:rFonts w:cs="Arial"/>
                <w:b/>
                <w:sz w:val="18"/>
                <w:szCs w:val="18"/>
              </w:rPr>
              <w:lastRenderedPageBreak/>
              <w:t>Onze leerlingen stromen uit naar de volgende onderwijsinstellingen</w:t>
            </w:r>
          </w:p>
          <w:p w:rsidR="0025601D" w:rsidRPr="005660A2" w:rsidRDefault="0025601D" w:rsidP="00133DE0">
            <w:pPr>
              <w:pStyle w:val="Lijstalinea"/>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w:t>
            </w:r>
            <w:r w:rsidR="007E62DC">
              <w:rPr>
                <w:rFonts w:cs="Arial"/>
                <w:sz w:val="18"/>
                <w:szCs w:val="18"/>
              </w:rPr>
              <w:t>(</w:t>
            </w:r>
            <w:r w:rsidR="0080726B">
              <w:rPr>
                <w:rFonts w:cs="Arial"/>
                <w:sz w:val="18"/>
                <w:szCs w:val="18"/>
              </w:rPr>
              <w:t>B</w:t>
            </w:r>
            <w:r w:rsidR="007E62DC">
              <w:rPr>
                <w:rFonts w:cs="Arial"/>
                <w:sz w:val="18"/>
                <w:szCs w:val="18"/>
              </w:rPr>
              <w:t>)</w:t>
            </w:r>
            <w:r>
              <w:rPr>
                <w:rFonts w:cs="Arial"/>
                <w:sz w:val="18"/>
                <w:szCs w:val="18"/>
              </w:rPr>
              <w:t>O/VSO</w:t>
            </w:r>
          </w:p>
          <w:p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w:t>
            </w:r>
          </w:p>
          <w:p w:rsidR="00B64A0F"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LWOO</w:t>
            </w:r>
          </w:p>
          <w:p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BB</w:t>
            </w:r>
          </w:p>
          <w:p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KB</w:t>
            </w:r>
          </w:p>
          <w:p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T</w:t>
            </w:r>
          </w:p>
          <w:p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HAVO</w:t>
            </w:r>
          </w:p>
          <w:p w:rsidR="00B64A0F"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VWO</w:t>
            </w:r>
          </w:p>
          <w:p w:rsidR="00133DE0" w:rsidRPr="007E62DC" w:rsidRDefault="00133DE0" w:rsidP="007E62DC">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i/>
                <w:sz w:val="18"/>
                <w:szCs w:val="18"/>
              </w:rPr>
            </w:pPr>
          </w:p>
          <w:p w:rsidR="0025601D" w:rsidRPr="00B6714E"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E73854" w:rsidRDefault="00367599">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B15A89">
              <w:rPr>
                <w:rFonts w:cs="Arial"/>
                <w:b/>
                <w:sz w:val="18"/>
                <w:szCs w:val="18"/>
              </w:rPr>
              <w:t xml:space="preserve">Het </w:t>
            </w:r>
            <w:proofErr w:type="spellStart"/>
            <w:r w:rsidRPr="00B15A89">
              <w:rPr>
                <w:rFonts w:cs="Arial"/>
                <w:b/>
                <w:sz w:val="18"/>
                <w:szCs w:val="18"/>
              </w:rPr>
              <w:t>kindcentrum</w:t>
            </w:r>
            <w:proofErr w:type="spellEnd"/>
            <w:r w:rsidRPr="00B15A89">
              <w:rPr>
                <w:rFonts w:cs="Arial"/>
                <w:b/>
                <w:sz w:val="18"/>
                <w:szCs w:val="18"/>
              </w:rPr>
              <w:t xml:space="preserve"> richt zich op de volgende onderwijsbehoeften. : </w:t>
            </w:r>
          </w:p>
          <w:p w:rsidR="00B15A89" w:rsidRPr="00B15A89" w:rsidRDefault="00B15A89">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rsidR="00676D0D" w:rsidRDefault="00676D0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C06534">
              <w:rPr>
                <w:rFonts w:cs="Arial"/>
                <w:b/>
                <w:sz w:val="18"/>
                <w:szCs w:val="18"/>
              </w:rPr>
              <w:t>Leergebied</w:t>
            </w:r>
            <w:r w:rsidR="00367599">
              <w:rPr>
                <w:rFonts w:cs="Arial"/>
                <w:sz w:val="18"/>
                <w:szCs w:val="18"/>
              </w:rPr>
              <w:t>: werken in verschillende differentiatie niveaus</w:t>
            </w:r>
            <w:r w:rsidR="007E62DC">
              <w:rPr>
                <w:rFonts w:cs="Arial"/>
                <w:sz w:val="18"/>
                <w:szCs w:val="18"/>
              </w:rPr>
              <w:t>.</w:t>
            </w:r>
            <w:r w:rsidR="00367599">
              <w:rPr>
                <w:rFonts w:cs="Arial"/>
                <w:sz w:val="18"/>
                <w:szCs w:val="18"/>
              </w:rPr>
              <w:t xml:space="preserve"> </w:t>
            </w:r>
          </w:p>
          <w:p w:rsidR="00C06534" w:rsidRPr="00C06534" w:rsidRDefault="00C06534" w:rsidP="00C0653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r w:rsidRPr="00C06534">
              <w:rPr>
                <w:rFonts w:cs="Arial"/>
                <w:sz w:val="18"/>
                <w:szCs w:val="18"/>
              </w:rPr>
              <w:t>Leerlingen die extra</w:t>
            </w:r>
            <w:r w:rsidR="00BF50EB">
              <w:rPr>
                <w:rFonts w:cs="Arial"/>
                <w:sz w:val="18"/>
                <w:szCs w:val="18"/>
              </w:rPr>
              <w:t xml:space="preserve"> </w:t>
            </w:r>
            <w:r w:rsidRPr="00C06534">
              <w:rPr>
                <w:rFonts w:cs="Arial"/>
                <w:sz w:val="18"/>
                <w:szCs w:val="18"/>
              </w:rPr>
              <w:t>ondersteuning nodig hebben worden besproken in de HGPD met de orthopedagoog. Hieruit vloeit een actieplan</w:t>
            </w:r>
            <w:r w:rsidR="00BF50EB">
              <w:rPr>
                <w:rFonts w:cs="Arial"/>
                <w:sz w:val="18"/>
                <w:szCs w:val="18"/>
              </w:rPr>
              <w:t xml:space="preserve"> voort</w:t>
            </w:r>
            <w:r w:rsidRPr="00C06534">
              <w:rPr>
                <w:rFonts w:cs="Arial"/>
                <w:sz w:val="18"/>
                <w:szCs w:val="18"/>
              </w:rPr>
              <w:t>.</w:t>
            </w:r>
          </w:p>
          <w:p w:rsidR="00C06534" w:rsidRDefault="00676D0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C06534">
              <w:rPr>
                <w:rFonts w:cs="Arial"/>
                <w:b/>
                <w:sz w:val="18"/>
                <w:szCs w:val="18"/>
              </w:rPr>
              <w:t>Gedrag</w:t>
            </w:r>
            <w:r w:rsidR="00367599">
              <w:rPr>
                <w:rFonts w:cs="Arial"/>
                <w:sz w:val="18"/>
                <w:szCs w:val="18"/>
              </w:rPr>
              <w:t xml:space="preserve"> : </w:t>
            </w:r>
            <w:r w:rsidR="00D20EFF">
              <w:rPr>
                <w:rFonts w:cs="Arial"/>
                <w:sz w:val="18"/>
                <w:szCs w:val="18"/>
              </w:rPr>
              <w:t>We werken met het registratiemodel van Zien en de observatie lijsten v</w:t>
            </w:r>
            <w:r w:rsidR="00C06534">
              <w:rPr>
                <w:rFonts w:cs="Arial"/>
                <w:sz w:val="18"/>
                <w:szCs w:val="18"/>
              </w:rPr>
              <w:t>an</w:t>
            </w:r>
            <w:r w:rsidR="00D20EFF">
              <w:rPr>
                <w:rFonts w:cs="Arial"/>
                <w:sz w:val="18"/>
                <w:szCs w:val="18"/>
              </w:rPr>
              <w:t xml:space="preserve"> Kijk</w:t>
            </w:r>
            <w:r w:rsidR="00C06534">
              <w:rPr>
                <w:rFonts w:cs="Arial"/>
                <w:sz w:val="18"/>
                <w:szCs w:val="18"/>
              </w:rPr>
              <w:t>.</w:t>
            </w:r>
          </w:p>
          <w:p w:rsidR="00676D0D" w:rsidRPr="00C06534" w:rsidRDefault="00C06534" w:rsidP="00C0653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r w:rsidRPr="00C06534">
              <w:rPr>
                <w:rFonts w:cs="Arial"/>
                <w:sz w:val="18"/>
                <w:szCs w:val="18"/>
              </w:rPr>
              <w:t xml:space="preserve">We gebruiken </w:t>
            </w:r>
            <w:proofErr w:type="spellStart"/>
            <w:r w:rsidRPr="00C06534">
              <w:rPr>
                <w:rFonts w:cs="Arial"/>
                <w:sz w:val="18"/>
                <w:szCs w:val="18"/>
              </w:rPr>
              <w:t>Kwink</w:t>
            </w:r>
            <w:proofErr w:type="spellEnd"/>
            <w:r w:rsidRPr="00C06534">
              <w:rPr>
                <w:rFonts w:cs="Arial"/>
                <w:sz w:val="18"/>
                <w:szCs w:val="18"/>
              </w:rPr>
              <w:t xml:space="preserve"> om leerlingen handvatten te bieden op het gebied van gedrag. Waar nodig wordt een leerling besproken in het ZAT en/of wordt </w:t>
            </w:r>
            <w:proofErr w:type="spellStart"/>
            <w:r w:rsidRPr="00C06534">
              <w:rPr>
                <w:rFonts w:cs="Arial"/>
                <w:sz w:val="18"/>
                <w:szCs w:val="18"/>
              </w:rPr>
              <w:t>Qwestor</w:t>
            </w:r>
            <w:proofErr w:type="spellEnd"/>
            <w:r w:rsidRPr="00C06534">
              <w:rPr>
                <w:rFonts w:cs="Arial"/>
                <w:sz w:val="18"/>
                <w:szCs w:val="18"/>
              </w:rPr>
              <w:t xml:space="preserve"> ingeschakeld</w:t>
            </w:r>
            <w:r w:rsidR="00D20EFF" w:rsidRPr="00C06534">
              <w:rPr>
                <w:rFonts w:cs="Arial"/>
                <w:sz w:val="18"/>
                <w:szCs w:val="18"/>
              </w:rPr>
              <w:t xml:space="preserve"> </w:t>
            </w:r>
          </w:p>
          <w:p w:rsidR="00676D0D" w:rsidRPr="0035343D" w:rsidRDefault="00676D0D" w:rsidP="00676D0D">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b/>
                <w:sz w:val="18"/>
                <w:szCs w:val="18"/>
              </w:rPr>
            </w:pPr>
            <w:r w:rsidRPr="0035343D">
              <w:rPr>
                <w:rFonts w:cs="Arial"/>
                <w:b/>
                <w:sz w:val="18"/>
                <w:szCs w:val="18"/>
              </w:rPr>
              <w:t>Sociaal-emotionele ontwikkeling</w:t>
            </w:r>
            <w:r w:rsidR="0035343D">
              <w:rPr>
                <w:rFonts w:cs="Arial"/>
                <w:b/>
                <w:sz w:val="18"/>
                <w:szCs w:val="18"/>
              </w:rPr>
              <w:t xml:space="preserve">: </w:t>
            </w:r>
            <w:r w:rsidR="0035343D" w:rsidRPr="0035343D">
              <w:rPr>
                <w:rFonts w:cs="Arial"/>
                <w:sz w:val="18"/>
                <w:szCs w:val="18"/>
              </w:rPr>
              <w:t xml:space="preserve">We willen dat onze leerlingen zich thuis voelen en stimuleren </w:t>
            </w:r>
            <w:r w:rsidR="0035343D">
              <w:rPr>
                <w:rFonts w:cs="Arial"/>
                <w:sz w:val="18"/>
                <w:szCs w:val="18"/>
              </w:rPr>
              <w:t>hen</w:t>
            </w:r>
            <w:r w:rsidR="0035343D" w:rsidRPr="0035343D">
              <w:rPr>
                <w:rFonts w:cs="Arial"/>
                <w:sz w:val="18"/>
                <w:szCs w:val="18"/>
              </w:rPr>
              <w:t xml:space="preserve"> zich zo breed mogelijk te ontwikkelen binnen en buiten de school</w:t>
            </w:r>
            <w:r w:rsidR="0035343D">
              <w:rPr>
                <w:rFonts w:cs="Arial"/>
                <w:sz w:val="18"/>
                <w:szCs w:val="18"/>
              </w:rPr>
              <w:t>.</w:t>
            </w:r>
          </w:p>
          <w:p w:rsidR="0035343D" w:rsidRPr="0035343D" w:rsidRDefault="0035343D" w:rsidP="0035343D">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r w:rsidRPr="0035343D">
              <w:rPr>
                <w:rFonts w:cs="Arial"/>
                <w:sz w:val="18"/>
                <w:szCs w:val="18"/>
              </w:rPr>
              <w:t>Zo nodig kunnen we een leerling inbrengen in het ZAT team van SKOH.</w:t>
            </w:r>
          </w:p>
          <w:p w:rsidR="00E66DFC" w:rsidRDefault="0025601D" w:rsidP="008B6193">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8B6193">
              <w:rPr>
                <w:rFonts w:cs="Arial"/>
                <w:b/>
                <w:sz w:val="18"/>
                <w:szCs w:val="18"/>
              </w:rPr>
              <w:t>Werkhouding</w:t>
            </w:r>
            <w:r w:rsidR="008B6193">
              <w:rPr>
                <w:rFonts w:cs="Arial"/>
                <w:sz w:val="18"/>
                <w:szCs w:val="18"/>
              </w:rPr>
              <w:t xml:space="preserve">: Door het toepassen van goed klassenmanagement en coöperatieve </w:t>
            </w:r>
            <w:r w:rsidRPr="00B6714E">
              <w:rPr>
                <w:rFonts w:cs="Arial"/>
                <w:sz w:val="18"/>
                <w:szCs w:val="18"/>
              </w:rPr>
              <w:t xml:space="preserve"> </w:t>
            </w:r>
            <w:r w:rsidR="008B6193">
              <w:rPr>
                <w:rFonts w:cs="Arial"/>
                <w:sz w:val="18"/>
                <w:szCs w:val="18"/>
              </w:rPr>
              <w:t>werkvormen willen we aansluiten van de behoeften van de leerlingen.</w:t>
            </w:r>
          </w:p>
          <w:p w:rsidR="009D7384" w:rsidRPr="00E66DFC" w:rsidRDefault="00E66DFC" w:rsidP="008B6193">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b/>
                <w:sz w:val="18"/>
                <w:szCs w:val="18"/>
              </w:rPr>
              <w:t>Opvoed</w:t>
            </w:r>
            <w:r w:rsidR="0025601D" w:rsidRPr="00E66DFC">
              <w:rPr>
                <w:rFonts w:cs="Arial"/>
                <w:b/>
                <w:sz w:val="18"/>
                <w:szCs w:val="18"/>
              </w:rPr>
              <w:t>situatie</w:t>
            </w:r>
            <w:r w:rsidR="0025601D" w:rsidRPr="00E66DFC">
              <w:rPr>
                <w:rFonts w:cs="Arial"/>
                <w:sz w:val="18"/>
                <w:szCs w:val="18"/>
              </w:rPr>
              <w:t xml:space="preserve"> </w:t>
            </w:r>
            <w:r w:rsidR="009D7384" w:rsidRPr="00E66DFC">
              <w:rPr>
                <w:rFonts w:cs="Arial"/>
                <w:sz w:val="18"/>
                <w:szCs w:val="18"/>
              </w:rPr>
              <w:t>We werken</w:t>
            </w:r>
          </w:p>
          <w:p w:rsidR="009D7384" w:rsidRDefault="009D7384" w:rsidP="008B619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samen </w:t>
            </w:r>
            <w:r w:rsidR="00D20EFF">
              <w:rPr>
                <w:rFonts w:cs="Arial"/>
                <w:sz w:val="18"/>
                <w:szCs w:val="18"/>
              </w:rPr>
              <w:t>met externe partners.</w:t>
            </w:r>
            <w:r w:rsidR="008B6193">
              <w:rPr>
                <w:rFonts w:cs="Arial"/>
                <w:sz w:val="18"/>
                <w:szCs w:val="18"/>
              </w:rPr>
              <w:t xml:space="preserve"> </w:t>
            </w:r>
            <w:r>
              <w:rPr>
                <w:rFonts w:cs="Arial"/>
                <w:sz w:val="18"/>
                <w:szCs w:val="18"/>
              </w:rPr>
              <w:t xml:space="preserve">        </w:t>
            </w:r>
          </w:p>
          <w:p w:rsidR="009D7384" w:rsidRDefault="009D7384" w:rsidP="008B619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8B6193">
              <w:rPr>
                <w:rFonts w:cs="Arial"/>
                <w:sz w:val="18"/>
                <w:szCs w:val="18"/>
              </w:rPr>
              <w:t xml:space="preserve"> </w:t>
            </w:r>
            <w:r>
              <w:rPr>
                <w:rFonts w:cs="Arial"/>
                <w:sz w:val="18"/>
                <w:szCs w:val="18"/>
              </w:rPr>
              <w:t xml:space="preserve">      Tijdens </w:t>
            </w:r>
            <w:r w:rsidR="008B6193">
              <w:rPr>
                <w:rFonts w:cs="Arial"/>
                <w:sz w:val="18"/>
                <w:szCs w:val="18"/>
              </w:rPr>
              <w:t>HGPD gesprekken</w:t>
            </w:r>
          </w:p>
          <w:p w:rsidR="009D7384" w:rsidRDefault="009D7384" w:rsidP="008B619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8B6193">
              <w:rPr>
                <w:rFonts w:cs="Arial"/>
                <w:sz w:val="18"/>
                <w:szCs w:val="18"/>
              </w:rPr>
              <w:t xml:space="preserve"> </w:t>
            </w:r>
            <w:r>
              <w:rPr>
                <w:rFonts w:cs="Arial"/>
                <w:sz w:val="18"/>
                <w:szCs w:val="18"/>
              </w:rPr>
              <w:t xml:space="preserve">   </w:t>
            </w:r>
            <w:r w:rsidR="00EB45A3">
              <w:rPr>
                <w:rFonts w:cs="Arial"/>
                <w:sz w:val="18"/>
                <w:szCs w:val="18"/>
              </w:rPr>
              <w:t xml:space="preserve"> </w:t>
            </w:r>
            <w:r>
              <w:rPr>
                <w:rFonts w:cs="Arial"/>
                <w:sz w:val="18"/>
                <w:szCs w:val="18"/>
              </w:rPr>
              <w:t xml:space="preserve">worden door de orthopedagoog </w:t>
            </w:r>
          </w:p>
          <w:p w:rsidR="009D7384" w:rsidRDefault="009D7384" w:rsidP="008B619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handreikingen gegeven naar </w:t>
            </w:r>
          </w:p>
          <w:p w:rsidR="0025601D" w:rsidRDefault="009D7384" w:rsidP="008B619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ouders .</w:t>
            </w:r>
          </w:p>
          <w:p w:rsidR="00FA130A" w:rsidRPr="00B6714E" w:rsidRDefault="00FA130A" w:rsidP="008B619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F330B6" w:rsidRDefault="0025601D" w:rsidP="00E20AF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F330B6">
              <w:rPr>
                <w:rFonts w:cs="Arial"/>
                <w:b/>
                <w:sz w:val="18"/>
                <w:szCs w:val="18"/>
              </w:rPr>
              <w:lastRenderedPageBreak/>
              <w:t>Pedagogisch klimaat</w:t>
            </w:r>
            <w:r w:rsidR="00D20EFF" w:rsidRPr="00F330B6">
              <w:rPr>
                <w:rFonts w:cs="Arial"/>
                <w:sz w:val="18"/>
                <w:szCs w:val="18"/>
              </w:rPr>
              <w:t xml:space="preserve"> </w:t>
            </w:r>
            <w:r w:rsidR="00F330B6">
              <w:rPr>
                <w:rFonts w:cs="Arial"/>
                <w:sz w:val="18"/>
                <w:szCs w:val="18"/>
              </w:rPr>
              <w:t xml:space="preserve">Binnen en buiten de school hebben we duidelijke regels / afspraken. </w:t>
            </w:r>
          </w:p>
          <w:p w:rsidR="00F330B6" w:rsidRDefault="00F330B6" w:rsidP="00E20AF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F330B6">
              <w:rPr>
                <w:rFonts w:cs="Arial"/>
                <w:b/>
                <w:sz w:val="18"/>
                <w:szCs w:val="18"/>
              </w:rPr>
              <w:t>Planmatig</w:t>
            </w:r>
            <w:r>
              <w:rPr>
                <w:rFonts w:cs="Arial"/>
                <w:b/>
                <w:sz w:val="18"/>
                <w:szCs w:val="18"/>
              </w:rPr>
              <w:t xml:space="preserve"> </w:t>
            </w:r>
            <w:r w:rsidRPr="00F330B6">
              <w:rPr>
                <w:rFonts w:cs="Arial"/>
                <w:b/>
                <w:sz w:val="18"/>
                <w:szCs w:val="18"/>
              </w:rPr>
              <w:t>werken</w:t>
            </w:r>
            <w:r>
              <w:rPr>
                <w:rFonts w:cs="Arial"/>
                <w:b/>
                <w:sz w:val="18"/>
                <w:szCs w:val="18"/>
              </w:rPr>
              <w:t xml:space="preserve">: </w:t>
            </w:r>
            <w:r w:rsidRPr="00F330B6">
              <w:rPr>
                <w:rFonts w:cs="Arial"/>
                <w:sz w:val="18"/>
                <w:szCs w:val="18"/>
              </w:rPr>
              <w:t>We maken gebruik van HGW.</w:t>
            </w:r>
            <w:r>
              <w:rPr>
                <w:rFonts w:cs="Arial"/>
                <w:sz w:val="18"/>
                <w:szCs w:val="18"/>
              </w:rPr>
              <w:t xml:space="preserve"> Dit wordt in alle groepen gebruikt. </w:t>
            </w:r>
          </w:p>
          <w:p w:rsidR="00F330B6" w:rsidRDefault="00F330B6" w:rsidP="00E20AF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F330B6">
              <w:rPr>
                <w:rFonts w:cs="Arial"/>
                <w:b/>
                <w:sz w:val="18"/>
                <w:szCs w:val="18"/>
              </w:rPr>
              <w:t>Spelen</w:t>
            </w:r>
            <w:r>
              <w:rPr>
                <w:rFonts w:cs="Arial"/>
                <w:sz w:val="18"/>
                <w:szCs w:val="18"/>
              </w:rPr>
              <w:t>: Voor het buitenspel gelden duidelijke afspraken . Tevens bieden we spelvormen aan om het samenspel te stimuleren.</w:t>
            </w:r>
          </w:p>
          <w:p w:rsidR="00F330B6" w:rsidRPr="00F330B6" w:rsidRDefault="00F330B6" w:rsidP="00E20AF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F330B6">
              <w:rPr>
                <w:rFonts w:cs="Arial"/>
                <w:b/>
                <w:sz w:val="18"/>
                <w:szCs w:val="18"/>
              </w:rPr>
              <w:t>Samenwerken</w:t>
            </w:r>
            <w:r>
              <w:rPr>
                <w:rFonts w:cs="Arial"/>
                <w:sz w:val="18"/>
                <w:szCs w:val="18"/>
              </w:rPr>
              <w:t>: Om samenwerken tussen alle leerlingen te stimuleren</w:t>
            </w:r>
            <w:r w:rsidRPr="00F330B6">
              <w:rPr>
                <w:rFonts w:cs="Arial"/>
                <w:sz w:val="18"/>
                <w:szCs w:val="18"/>
              </w:rPr>
              <w:t xml:space="preserve"> </w:t>
            </w:r>
            <w:r>
              <w:rPr>
                <w:rFonts w:cs="Arial"/>
                <w:sz w:val="18"/>
                <w:szCs w:val="18"/>
              </w:rPr>
              <w:t>maken we gebruik van coöperatieve werkvormen .</w:t>
            </w:r>
          </w:p>
          <w:p w:rsidR="006105C9" w:rsidRDefault="006105C9"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F330B6" w:rsidRPr="00B6714E" w:rsidRDefault="00F330B6"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9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283CBE" w:rsidRDefault="00F330B6">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F330B6">
              <w:rPr>
                <w:rFonts w:cs="Arial"/>
                <w:b/>
                <w:sz w:val="18"/>
                <w:szCs w:val="18"/>
              </w:rPr>
              <w:lastRenderedPageBreak/>
              <w:t>Interne ondersteuning</w:t>
            </w:r>
            <w:r>
              <w:rPr>
                <w:rFonts w:cs="Arial"/>
                <w:sz w:val="18"/>
                <w:szCs w:val="18"/>
              </w:rPr>
              <w:t xml:space="preserve"> vindt plaats door: </w:t>
            </w:r>
          </w:p>
          <w:p w:rsidR="00F330B6" w:rsidRDefault="00F330B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Collega’s </w:t>
            </w:r>
          </w:p>
          <w:p w:rsidR="00F330B6" w:rsidRDefault="00F330B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Zorgcoörd</w:t>
            </w:r>
            <w:r w:rsidR="00BF50EB">
              <w:rPr>
                <w:rFonts w:cs="Arial"/>
                <w:sz w:val="18"/>
                <w:szCs w:val="18"/>
              </w:rPr>
              <w:t>i</w:t>
            </w:r>
            <w:r>
              <w:rPr>
                <w:rFonts w:cs="Arial"/>
                <w:sz w:val="18"/>
                <w:szCs w:val="18"/>
              </w:rPr>
              <w:t>nator</w:t>
            </w:r>
          </w:p>
          <w:p w:rsidR="00283CBE" w:rsidRDefault="00F330B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w:t>
            </w:r>
            <w:r w:rsidR="00FB1541">
              <w:rPr>
                <w:rFonts w:cs="Arial"/>
                <w:sz w:val="18"/>
                <w:szCs w:val="18"/>
              </w:rPr>
              <w:t xml:space="preserve">nderwijsassistenten. </w:t>
            </w:r>
          </w:p>
          <w:p w:rsidR="00F330B6" w:rsidRDefault="00F330B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Stagiaires. </w:t>
            </w:r>
          </w:p>
          <w:p w:rsidR="00FB1541" w:rsidRPr="00B6714E" w:rsidRDefault="00FB1541">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D20EFF" w:rsidRDefault="00D20EFF">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D20EFF">
              <w:rPr>
                <w:rFonts w:cs="Arial"/>
                <w:b/>
                <w:sz w:val="18"/>
                <w:szCs w:val="18"/>
              </w:rPr>
              <w:t xml:space="preserve">Externe </w:t>
            </w:r>
            <w:r>
              <w:rPr>
                <w:rFonts w:cs="Arial"/>
                <w:b/>
                <w:sz w:val="18"/>
                <w:szCs w:val="18"/>
              </w:rPr>
              <w:t xml:space="preserve">partners </w:t>
            </w:r>
          </w:p>
          <w:p w:rsidR="0025601D" w:rsidRDefault="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F330B6">
              <w:rPr>
                <w:rFonts w:cs="Arial"/>
                <w:sz w:val="18"/>
                <w:szCs w:val="18"/>
              </w:rPr>
              <w:t>L</w:t>
            </w:r>
            <w:r>
              <w:rPr>
                <w:rFonts w:cs="Arial"/>
                <w:sz w:val="18"/>
                <w:szCs w:val="18"/>
              </w:rPr>
              <w:t>ogopedie</w:t>
            </w:r>
          </w:p>
          <w:p w:rsidR="00D20EFF"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r w:rsidR="00F330B6">
              <w:rPr>
                <w:rFonts w:cs="Arial"/>
                <w:sz w:val="18"/>
                <w:szCs w:val="18"/>
              </w:rPr>
              <w:t xml:space="preserve"> </w:t>
            </w:r>
            <w:r w:rsidR="00CA583B">
              <w:rPr>
                <w:rFonts w:cs="Arial"/>
                <w:sz w:val="18"/>
                <w:szCs w:val="18"/>
              </w:rPr>
              <w:t>Kinderf</w:t>
            </w:r>
            <w:r w:rsidRPr="00D20EFF">
              <w:rPr>
                <w:rFonts w:cs="Arial"/>
                <w:sz w:val="18"/>
                <w:szCs w:val="18"/>
              </w:rPr>
              <w:t xml:space="preserve">ysiotherapie </w:t>
            </w:r>
          </w:p>
          <w:p w:rsidR="00D20EFF"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RPCZ </w:t>
            </w:r>
          </w:p>
          <w:p w:rsidR="00F330B6"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ONL en praktijk van</w:t>
            </w:r>
          </w:p>
          <w:p w:rsidR="00D20EFF"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F330B6">
              <w:rPr>
                <w:rFonts w:cs="Arial"/>
                <w:sz w:val="18"/>
                <w:szCs w:val="18"/>
              </w:rPr>
              <w:t xml:space="preserve">  </w:t>
            </w:r>
            <w:r>
              <w:rPr>
                <w:rFonts w:cs="Arial"/>
                <w:sz w:val="18"/>
                <w:szCs w:val="18"/>
              </w:rPr>
              <w:t xml:space="preserve">Waterschool </w:t>
            </w:r>
          </w:p>
          <w:p w:rsidR="00D20EFF"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Hulst voor Elkaar </w:t>
            </w:r>
          </w:p>
          <w:p w:rsidR="00D20EFF"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Mentaal beter</w:t>
            </w:r>
          </w:p>
          <w:p w:rsidR="00D20EFF"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roofErr w:type="spellStart"/>
            <w:r>
              <w:rPr>
                <w:rFonts w:cs="Arial"/>
                <w:sz w:val="18"/>
                <w:szCs w:val="18"/>
              </w:rPr>
              <w:t>Juvent</w:t>
            </w:r>
            <w:proofErr w:type="spellEnd"/>
            <w:r>
              <w:rPr>
                <w:rFonts w:cs="Arial"/>
                <w:sz w:val="18"/>
                <w:szCs w:val="18"/>
              </w:rPr>
              <w:t xml:space="preserve"> </w:t>
            </w:r>
          </w:p>
          <w:p w:rsidR="00D20EFF" w:rsidRDefault="00D20EFF" w:rsidP="00D20EFF">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t>
            </w:r>
            <w:r w:rsidR="00F330B6">
              <w:rPr>
                <w:rFonts w:cs="Arial"/>
                <w:sz w:val="18"/>
                <w:szCs w:val="18"/>
              </w:rPr>
              <w:t xml:space="preserve"> </w:t>
            </w:r>
            <w:r>
              <w:rPr>
                <w:rFonts w:cs="Arial"/>
                <w:sz w:val="18"/>
                <w:szCs w:val="18"/>
              </w:rPr>
              <w:t xml:space="preserve">Indigo </w:t>
            </w:r>
          </w:p>
          <w:p w:rsidR="0025601D" w:rsidRDefault="00AE0C04">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roofErr w:type="spellStart"/>
            <w:r w:rsidR="00D20EFF">
              <w:rPr>
                <w:rFonts w:cs="Arial"/>
                <w:sz w:val="18"/>
                <w:szCs w:val="18"/>
              </w:rPr>
              <w:t>Intervens</w:t>
            </w:r>
            <w:proofErr w:type="spellEnd"/>
            <w:r w:rsidR="00D20EFF">
              <w:rPr>
                <w:rFonts w:cs="Arial"/>
                <w:sz w:val="18"/>
                <w:szCs w:val="18"/>
              </w:rPr>
              <w:t xml:space="preserve"> </w:t>
            </w:r>
          </w:p>
          <w:p w:rsidR="00CA583B" w:rsidRDefault="00CA583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roofErr w:type="spellStart"/>
            <w:r>
              <w:rPr>
                <w:rFonts w:cs="Arial"/>
                <w:sz w:val="18"/>
                <w:szCs w:val="18"/>
              </w:rPr>
              <w:t>Qwestor</w:t>
            </w:r>
            <w:proofErr w:type="spellEnd"/>
          </w:p>
          <w:p w:rsidR="00CA583B" w:rsidRDefault="00CA583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roofErr w:type="spellStart"/>
            <w:r>
              <w:rPr>
                <w:rFonts w:cs="Arial"/>
                <w:sz w:val="18"/>
                <w:szCs w:val="18"/>
              </w:rPr>
              <w:t>Auris</w:t>
            </w:r>
            <w:proofErr w:type="spellEnd"/>
            <w:r>
              <w:rPr>
                <w:rFonts w:cs="Arial"/>
                <w:sz w:val="18"/>
                <w:szCs w:val="18"/>
              </w:rPr>
              <w:t xml:space="preserve"> </w:t>
            </w:r>
          </w:p>
          <w:p w:rsidR="00CA583B" w:rsidRDefault="00CA583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GGD</w:t>
            </w:r>
          </w:p>
          <w:p w:rsidR="00CA583B" w:rsidRPr="00B6714E" w:rsidRDefault="00CA583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Leerplichtambtenaar. </w:t>
            </w: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25601D" w:rsidRDefault="00061BC3">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 xml:space="preserve"> Voor het verder vormgeven van het onderwijs maken we gebruik van : </w:t>
            </w:r>
          </w:p>
          <w:p w:rsidR="00061BC3" w:rsidRDefault="00061BC3">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rsidR="0025601D" w:rsidRDefault="0025601D"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Sterk pedagogisch klimaat</w:t>
            </w:r>
            <w:r w:rsidR="001159CE">
              <w:rPr>
                <w:rFonts w:cs="Arial"/>
                <w:sz w:val="18"/>
                <w:szCs w:val="18"/>
              </w:rPr>
              <w:t xml:space="preserve"> waarbinnen leerlingen zich veilig voelen om te ontwikkelen en zich zelf kunnen zijn. </w:t>
            </w:r>
            <w:r w:rsidR="00061BC3">
              <w:rPr>
                <w:rFonts w:cs="Arial"/>
                <w:sz w:val="18"/>
                <w:szCs w:val="18"/>
              </w:rPr>
              <w:t>De expertise van leerkrachten en pedagogisch medewerkers.</w:t>
            </w:r>
          </w:p>
          <w:p w:rsidR="00061BC3" w:rsidRDefault="00061BC3"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Rekencoördinator</w:t>
            </w:r>
          </w:p>
          <w:p w:rsidR="00061BC3" w:rsidRDefault="00061BC3"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Lees- taalcoördinator</w:t>
            </w:r>
          </w:p>
          <w:p w:rsidR="00061BC3" w:rsidRDefault="00061BC3"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ICT coördinator </w:t>
            </w:r>
          </w:p>
          <w:p w:rsidR="00061BC3" w:rsidRDefault="00061BC3"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Zorgcoördinator </w:t>
            </w:r>
          </w:p>
          <w:p w:rsidR="00061BC3" w:rsidRDefault="00061BC3"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VVE</w:t>
            </w:r>
          </w:p>
          <w:p w:rsidR="00061BC3" w:rsidRDefault="00061BC3"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Beredeneerd aanbod jonge kind</w:t>
            </w:r>
          </w:p>
          <w:p w:rsidR="00E66DFC" w:rsidRPr="00B6714E" w:rsidRDefault="00E66DFC"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Hoog- of </w:t>
            </w:r>
            <w:proofErr w:type="spellStart"/>
            <w:r>
              <w:rPr>
                <w:rFonts w:cs="Arial"/>
                <w:sz w:val="18"/>
                <w:szCs w:val="18"/>
              </w:rPr>
              <w:t>meerbegaafdheid</w:t>
            </w:r>
            <w:proofErr w:type="spellEnd"/>
            <w:r>
              <w:rPr>
                <w:rFonts w:cs="Arial"/>
                <w:sz w:val="18"/>
                <w:szCs w:val="18"/>
              </w:rPr>
              <w:t xml:space="preserve">  </w:t>
            </w:r>
          </w:p>
          <w:p w:rsidR="00CA583B" w:rsidRDefault="00CA583B"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p>
          <w:p w:rsidR="00061BC3" w:rsidRDefault="00061BC3"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Als er binnen  de school onvoldoende expertise </w:t>
            </w:r>
            <w:r w:rsidR="00FA130A">
              <w:rPr>
                <w:rFonts w:cs="Arial"/>
                <w:sz w:val="18"/>
                <w:szCs w:val="18"/>
              </w:rPr>
              <w:t xml:space="preserve">is </w:t>
            </w:r>
            <w:r>
              <w:rPr>
                <w:rFonts w:cs="Arial"/>
                <w:sz w:val="18"/>
                <w:szCs w:val="18"/>
              </w:rPr>
              <w:t xml:space="preserve">maken we gebruik van  advies van de ambulante begeleiding. </w:t>
            </w:r>
          </w:p>
          <w:p w:rsidR="00CA583B" w:rsidRDefault="00CA583B"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CA583B" w:rsidRDefault="00CA583B"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8728DB" w:rsidRDefault="0025601D" w:rsidP="008728DB">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rsidR="0025601D" w:rsidRPr="00B310A8"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B310A8">
              <w:rPr>
                <w:rFonts w:cs="Arial"/>
                <w:b/>
                <w:sz w:val="18"/>
                <w:szCs w:val="18"/>
              </w:rPr>
              <w:t>Oudercontacten:</w:t>
            </w:r>
          </w:p>
          <w:p w:rsidR="0025601D" w:rsidRDefault="0025601D"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Intakegesprekken</w:t>
            </w:r>
          </w:p>
          <w:p w:rsidR="0025601D" w:rsidRDefault="001159CE"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Heen en Weer gesprek</w:t>
            </w:r>
            <w:r w:rsidR="00061BC3">
              <w:rPr>
                <w:rFonts w:cs="Arial"/>
                <w:sz w:val="18"/>
                <w:szCs w:val="18"/>
              </w:rPr>
              <w:t xml:space="preserve">/ </w:t>
            </w:r>
            <w:r>
              <w:rPr>
                <w:rFonts w:cs="Arial"/>
                <w:sz w:val="18"/>
                <w:szCs w:val="18"/>
              </w:rPr>
              <w:t xml:space="preserve"> Omgekeerde  oudergesprek. </w:t>
            </w:r>
          </w:p>
          <w:p w:rsidR="0025601D" w:rsidRDefault="0025601D"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OPP gesprekke</w:t>
            </w:r>
            <w:r w:rsidR="00061BC3">
              <w:rPr>
                <w:rFonts w:cs="Arial"/>
                <w:sz w:val="18"/>
                <w:szCs w:val="18"/>
              </w:rPr>
              <w:t>n</w:t>
            </w:r>
          </w:p>
          <w:p w:rsidR="001159CE" w:rsidRDefault="001159CE"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Voortgangsgesprekken </w:t>
            </w:r>
          </w:p>
          <w:p w:rsidR="001159CE" w:rsidRDefault="001159CE"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HGPD gesprekken. </w:t>
            </w:r>
          </w:p>
          <w:p w:rsidR="0025601D" w:rsidRDefault="0025601D"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Mail/telefoon</w:t>
            </w:r>
          </w:p>
          <w:p w:rsidR="00E73854" w:rsidRDefault="0025601D"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Nieuwsbrief</w:t>
            </w:r>
          </w:p>
          <w:p w:rsidR="00E73854" w:rsidRDefault="00E73854" w:rsidP="00E7385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8728DB" w:rsidP="00E66DFC">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Pr>
                <w:rFonts w:cs="Arial"/>
                <w:sz w:val="18"/>
                <w:szCs w:val="18"/>
              </w:rPr>
              <w:t xml:space="preserve"> </w:t>
            </w:r>
          </w:p>
        </w:tc>
        <w:tc>
          <w:tcPr>
            <w:tcW w:w="744"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55716F" w:rsidRPr="00B310A8" w:rsidRDefault="00B310A8" w:rsidP="0055716F">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r w:rsidRPr="00B310A8">
              <w:rPr>
                <w:rFonts w:cs="Arial"/>
                <w:b/>
                <w:sz w:val="18"/>
                <w:szCs w:val="18"/>
              </w:rPr>
              <w:t xml:space="preserve">De specifieke ruimtes die deze leerlingen kunnen gebruiken zijn: </w:t>
            </w:r>
          </w:p>
          <w:p w:rsidR="00B310A8" w:rsidRDefault="00B310A8"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rsidR="00B310A8" w:rsidRDefault="00B310A8" w:rsidP="00B310A8">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Gespreksruimte </w:t>
            </w:r>
          </w:p>
          <w:p w:rsidR="00B310A8" w:rsidRDefault="00B310A8" w:rsidP="00B310A8">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Speelzaal.</w:t>
            </w:r>
          </w:p>
          <w:p w:rsidR="00B310A8" w:rsidRPr="00B6714E" w:rsidRDefault="00B310A8" w:rsidP="00B310A8">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36" w:type="pct"/>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rsidR="00BA5CD0"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B310A8">
              <w:rPr>
                <w:rFonts w:cs="Arial"/>
                <w:b/>
                <w:sz w:val="18"/>
                <w:szCs w:val="18"/>
              </w:rPr>
              <w:t>Wij werken samen met:</w:t>
            </w:r>
          </w:p>
          <w:p w:rsidR="00B310A8" w:rsidRDefault="00B310A8" w:rsidP="00B310A8">
            <w:pPr>
              <w:ind w:left="360"/>
              <w:cnfStyle w:val="000000000000" w:firstRow="0" w:lastRow="0" w:firstColumn="0" w:lastColumn="0" w:oddVBand="0" w:evenVBand="0" w:oddHBand="0" w:evenHBand="0" w:firstRowFirstColumn="0" w:firstRowLastColumn="0" w:lastRowFirstColumn="0" w:lastRowLastColumn="0"/>
              <w:rPr>
                <w:rFonts w:cs="Arial"/>
                <w:b/>
                <w:sz w:val="18"/>
                <w:szCs w:val="18"/>
              </w:rPr>
            </w:pPr>
          </w:p>
          <w:p w:rsidR="00B310A8"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Kinderopvang</w:t>
            </w:r>
          </w:p>
          <w:p w:rsidR="00B310A8"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Bureau Jeugdzorg</w:t>
            </w:r>
          </w:p>
          <w:p w:rsidR="00B310A8" w:rsidRDefault="00B310A8" w:rsidP="00B310A8">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5660A2">
              <w:rPr>
                <w:rFonts w:cs="Arial"/>
                <w:sz w:val="18"/>
                <w:szCs w:val="18"/>
              </w:rPr>
              <w:t>Indigo</w:t>
            </w:r>
          </w:p>
          <w:p w:rsidR="00B310A8" w:rsidRPr="005660A2" w:rsidRDefault="00B310A8" w:rsidP="00B310A8">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5660A2">
              <w:rPr>
                <w:rFonts w:cs="Arial"/>
                <w:sz w:val="18"/>
                <w:szCs w:val="18"/>
              </w:rPr>
              <w:t>Emergis</w:t>
            </w:r>
            <w:proofErr w:type="spellEnd"/>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Div. prakt</w:t>
            </w:r>
            <w:r>
              <w:rPr>
                <w:rFonts w:cs="Arial"/>
                <w:sz w:val="18"/>
                <w:szCs w:val="18"/>
              </w:rPr>
              <w:t xml:space="preserve">ijken </w:t>
            </w:r>
            <w:r w:rsidRPr="00B6714E">
              <w:rPr>
                <w:rFonts w:cs="Arial"/>
                <w:sz w:val="18"/>
                <w:szCs w:val="18"/>
              </w:rPr>
              <w:t>v</w:t>
            </w:r>
            <w:r>
              <w:rPr>
                <w:rFonts w:cs="Arial"/>
                <w:sz w:val="18"/>
                <w:szCs w:val="18"/>
              </w:rPr>
              <w:t>an</w:t>
            </w:r>
            <w:r w:rsidRPr="00B6714E">
              <w:rPr>
                <w:rFonts w:cs="Arial"/>
                <w:sz w:val="18"/>
                <w:szCs w:val="18"/>
              </w:rPr>
              <w:t xml:space="preserve"> kinder-</w:t>
            </w:r>
            <w:r>
              <w:rPr>
                <w:rFonts w:cs="Arial"/>
                <w:sz w:val="18"/>
                <w:szCs w:val="18"/>
              </w:rPr>
              <w:t xml:space="preserve"> </w:t>
            </w:r>
            <w:r w:rsidRPr="00B6714E">
              <w:rPr>
                <w:rFonts w:cs="Arial"/>
                <w:sz w:val="18"/>
                <w:szCs w:val="18"/>
              </w:rPr>
              <w:t>en jeugdpsych</w:t>
            </w:r>
            <w:r>
              <w:rPr>
                <w:rFonts w:cs="Arial"/>
                <w:sz w:val="18"/>
                <w:szCs w:val="18"/>
              </w:rPr>
              <w:t>ologie</w:t>
            </w:r>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Intervence</w:t>
            </w:r>
            <w:proofErr w:type="spellEnd"/>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Praktijk van Waterschoot</w:t>
            </w:r>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Jeugdarts/GGD</w:t>
            </w:r>
          </w:p>
          <w:p w:rsidR="00B310A8"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Qwestor</w:t>
            </w:r>
            <w:proofErr w:type="spellEnd"/>
          </w:p>
          <w:p w:rsidR="00B310A8"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B6714E">
              <w:rPr>
                <w:rFonts w:cs="Arial"/>
                <w:sz w:val="18"/>
                <w:szCs w:val="18"/>
              </w:rPr>
              <w:t>Auris</w:t>
            </w:r>
            <w:proofErr w:type="spellEnd"/>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Korre</w:t>
            </w:r>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RBL/Bureau Leerplicht</w:t>
            </w:r>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Gemeente Hulst</w:t>
            </w:r>
          </w:p>
          <w:p w:rsidR="00B310A8" w:rsidRPr="00B6714E"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B6714E">
              <w:rPr>
                <w:rFonts w:cs="Arial"/>
                <w:sz w:val="18"/>
                <w:szCs w:val="18"/>
              </w:rPr>
              <w:t>Inspectie</w:t>
            </w:r>
            <w:r>
              <w:rPr>
                <w:rFonts w:cs="Arial"/>
                <w:sz w:val="18"/>
                <w:szCs w:val="18"/>
              </w:rPr>
              <w:t xml:space="preserve"> van het Onderwijs</w:t>
            </w:r>
          </w:p>
          <w:p w:rsidR="00B310A8"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0F7B0A">
              <w:rPr>
                <w:rFonts w:cs="Arial"/>
                <w:sz w:val="18"/>
                <w:szCs w:val="18"/>
              </w:rPr>
              <w:t>Politie</w:t>
            </w:r>
          </w:p>
          <w:p w:rsidR="00B310A8"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BSO+</w:t>
            </w:r>
          </w:p>
          <w:p w:rsidR="00B310A8" w:rsidRDefault="00B310A8" w:rsidP="00B310A8">
            <w:pPr>
              <w:numPr>
                <w:ilvl w:val="0"/>
                <w:numId w:val="15"/>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Hulst voor Elkaar.</w:t>
            </w:r>
          </w:p>
          <w:p w:rsidR="00B310A8" w:rsidRPr="00B310A8" w:rsidRDefault="00B310A8" w:rsidP="00B310A8">
            <w:pPr>
              <w:ind w:left="720"/>
              <w:cnfStyle w:val="000000000000" w:firstRow="0" w:lastRow="0" w:firstColumn="0" w:lastColumn="0" w:oddVBand="0" w:evenVBand="0" w:oddHBand="0" w:evenHBand="0" w:firstRowFirstColumn="0" w:firstRowLastColumn="0" w:lastRowFirstColumn="0" w:lastRowLastColumn="0"/>
              <w:rPr>
                <w:rFonts w:cs="Arial"/>
                <w:b/>
                <w:sz w:val="18"/>
                <w:szCs w:val="18"/>
              </w:rPr>
            </w:pPr>
          </w:p>
          <w:p w:rsidR="0025601D" w:rsidRPr="00B310A8" w:rsidRDefault="0025601D" w:rsidP="00B310A8">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25601D" w:rsidRPr="00B6714E" w:rsidRDefault="0025601D" w:rsidP="00BF384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rsidR="003B60F5" w:rsidRPr="007616E3" w:rsidRDefault="003B60F5" w:rsidP="000F7FAE">
      <w:pPr>
        <w:rPr>
          <w:sz w:val="19"/>
          <w:szCs w:val="19"/>
        </w:rPr>
      </w:pPr>
    </w:p>
    <w:sectPr w:rsidR="003B60F5" w:rsidRPr="007616E3" w:rsidSect="003B4CFB">
      <w:footerReference w:type="default" r:id="rId10"/>
      <w:pgSz w:w="16839" w:h="23814" w:code="8"/>
      <w:pgMar w:top="397" w:right="284" w:bottom="39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DC" w:rsidRDefault="007E62DC" w:rsidP="00642373">
      <w:pPr>
        <w:spacing w:after="0" w:line="240" w:lineRule="auto"/>
      </w:pPr>
      <w:r>
        <w:separator/>
      </w:r>
    </w:p>
  </w:endnote>
  <w:endnote w:type="continuationSeparator" w:id="0">
    <w:p w:rsidR="007E62DC" w:rsidRDefault="007E62DC"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DC" w:rsidRPr="00DE370B" w:rsidRDefault="001B7ED9">
    <w:pPr>
      <w:pStyle w:val="Voettekst"/>
      <w:rPr>
        <w:i/>
        <w:sz w:val="18"/>
        <w:szCs w:val="18"/>
      </w:rPr>
    </w:pPr>
    <w:r>
      <w:rPr>
        <w:i/>
        <w:sz w:val="18"/>
        <w:szCs w:val="18"/>
      </w:rPr>
      <w:tab/>
    </w:r>
    <w:proofErr w:type="spellStart"/>
    <w:r>
      <w:rPr>
        <w:i/>
        <w:sz w:val="18"/>
        <w:szCs w:val="18"/>
      </w:rPr>
      <w:t>Kindcentrum</w:t>
    </w:r>
    <w:proofErr w:type="spellEnd"/>
    <w:r>
      <w:rPr>
        <w:i/>
        <w:sz w:val="18"/>
        <w:szCs w:val="18"/>
      </w:rPr>
      <w:t xml:space="preserve"> </w:t>
    </w:r>
    <w:r>
      <w:rPr>
        <w:i/>
        <w:sz w:val="18"/>
        <w:szCs w:val="18"/>
      </w:rPr>
      <w:tab/>
      <w:t xml:space="preserve">Nobelhorst, Vondelstraat 1, 4561 LN  Hulst, </w:t>
    </w:r>
    <w:r w:rsidR="007E62DC" w:rsidRPr="00DE370B">
      <w:rPr>
        <w:i/>
        <w:sz w:val="18"/>
        <w:szCs w:val="18"/>
      </w:rPr>
      <w:t xml:space="preserve"> </w:t>
    </w:r>
    <w:r>
      <w:rPr>
        <w:i/>
        <w:sz w:val="18"/>
        <w:szCs w:val="18"/>
      </w:rPr>
      <w:t xml:space="preserve">0114-370537, </w:t>
    </w:r>
    <w:hyperlink r:id="rId1" w:history="1">
      <w:r w:rsidRPr="00CD3B6D">
        <w:rPr>
          <w:rStyle w:val="Hyperlink"/>
          <w:i/>
          <w:sz w:val="18"/>
          <w:szCs w:val="18"/>
        </w:rPr>
        <w:t>nobelhorst@skohulst.nl</w:t>
      </w:r>
    </w:hyperlink>
    <w:r>
      <w:rPr>
        <w:i/>
        <w:sz w:val="18"/>
        <w:szCs w:val="18"/>
      </w:rPr>
      <w:t xml:space="preserve"> </w:t>
    </w:r>
    <w:r w:rsidR="007E62DC" w:rsidRPr="00DE370B">
      <w:rPr>
        <w:i/>
        <w:sz w:val="18"/>
        <w:szCs w:val="18"/>
      </w:rPr>
      <w:t xml:space="preserve">     </w:t>
    </w:r>
  </w:p>
  <w:p w:rsidR="007E62DC" w:rsidRDefault="007E62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DC" w:rsidRDefault="007E62DC" w:rsidP="00642373">
      <w:pPr>
        <w:spacing w:after="0" w:line="240" w:lineRule="auto"/>
      </w:pPr>
      <w:r>
        <w:separator/>
      </w:r>
    </w:p>
  </w:footnote>
  <w:footnote w:type="continuationSeparator" w:id="0">
    <w:p w:rsidR="007E62DC" w:rsidRDefault="007E62DC" w:rsidP="0064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1">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5">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C2C745E"/>
    <w:multiLevelType w:val="hybridMultilevel"/>
    <w:tmpl w:val="1F9AAAE4"/>
    <w:lvl w:ilvl="0" w:tplc="04130005">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25">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AC2513"/>
    <w:multiLevelType w:val="hybridMultilevel"/>
    <w:tmpl w:val="7FEAA1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5"/>
  </w:num>
  <w:num w:numId="5">
    <w:abstractNumId w:val="15"/>
  </w:num>
  <w:num w:numId="6">
    <w:abstractNumId w:val="20"/>
  </w:num>
  <w:num w:numId="7">
    <w:abstractNumId w:val="22"/>
  </w:num>
  <w:num w:numId="8">
    <w:abstractNumId w:val="23"/>
  </w:num>
  <w:num w:numId="9">
    <w:abstractNumId w:val="6"/>
  </w:num>
  <w:num w:numId="10">
    <w:abstractNumId w:val="27"/>
  </w:num>
  <w:num w:numId="11">
    <w:abstractNumId w:val="24"/>
  </w:num>
  <w:num w:numId="12">
    <w:abstractNumId w:val="9"/>
  </w:num>
  <w:num w:numId="13">
    <w:abstractNumId w:val="3"/>
  </w:num>
  <w:num w:numId="14">
    <w:abstractNumId w:val="11"/>
  </w:num>
  <w:num w:numId="15">
    <w:abstractNumId w:val="26"/>
  </w:num>
  <w:num w:numId="16">
    <w:abstractNumId w:val="0"/>
  </w:num>
  <w:num w:numId="17">
    <w:abstractNumId w:val="0"/>
  </w:num>
  <w:num w:numId="18">
    <w:abstractNumId w:val="14"/>
  </w:num>
  <w:num w:numId="19">
    <w:abstractNumId w:val="1"/>
  </w:num>
  <w:num w:numId="20">
    <w:abstractNumId w:val="18"/>
  </w:num>
  <w:num w:numId="21">
    <w:abstractNumId w:val="10"/>
  </w:num>
  <w:num w:numId="22">
    <w:abstractNumId w:val="17"/>
  </w:num>
  <w:num w:numId="23">
    <w:abstractNumId w:val="7"/>
  </w:num>
  <w:num w:numId="24">
    <w:abstractNumId w:val="21"/>
  </w:num>
  <w:num w:numId="25">
    <w:abstractNumId w:val="13"/>
  </w:num>
  <w:num w:numId="26">
    <w:abstractNumId w:val="25"/>
  </w:num>
  <w:num w:numId="27">
    <w:abstractNumId w:val="8"/>
  </w:num>
  <w:num w:numId="28">
    <w:abstractNumId w:val="19"/>
  </w:num>
  <w:num w:numId="29">
    <w:abstractNumId w:val="12"/>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39"/>
    <w:rsid w:val="00002312"/>
    <w:rsid w:val="0001013F"/>
    <w:rsid w:val="00024F19"/>
    <w:rsid w:val="00047E80"/>
    <w:rsid w:val="0006035E"/>
    <w:rsid w:val="00061BC3"/>
    <w:rsid w:val="00063E06"/>
    <w:rsid w:val="00074A5C"/>
    <w:rsid w:val="000A353B"/>
    <w:rsid w:val="000A3CA0"/>
    <w:rsid w:val="000B233B"/>
    <w:rsid w:val="000B3EC0"/>
    <w:rsid w:val="000B41EB"/>
    <w:rsid w:val="000C7BB3"/>
    <w:rsid w:val="000D351D"/>
    <w:rsid w:val="000F599F"/>
    <w:rsid w:val="000F7B0A"/>
    <w:rsid w:val="000F7FAE"/>
    <w:rsid w:val="001159CE"/>
    <w:rsid w:val="00124AE6"/>
    <w:rsid w:val="00131FC5"/>
    <w:rsid w:val="00133DE0"/>
    <w:rsid w:val="00140E19"/>
    <w:rsid w:val="00162F78"/>
    <w:rsid w:val="001717F1"/>
    <w:rsid w:val="00185E9E"/>
    <w:rsid w:val="00193C7B"/>
    <w:rsid w:val="001B7ED9"/>
    <w:rsid w:val="001E289C"/>
    <w:rsid w:val="001E3596"/>
    <w:rsid w:val="001F1CD2"/>
    <w:rsid w:val="0020035B"/>
    <w:rsid w:val="0022389D"/>
    <w:rsid w:val="00235139"/>
    <w:rsid w:val="00235752"/>
    <w:rsid w:val="002462B9"/>
    <w:rsid w:val="0025601D"/>
    <w:rsid w:val="002676A0"/>
    <w:rsid w:val="002832E4"/>
    <w:rsid w:val="0028389D"/>
    <w:rsid w:val="00283CBE"/>
    <w:rsid w:val="00287C40"/>
    <w:rsid w:val="00297544"/>
    <w:rsid w:val="002A2AB4"/>
    <w:rsid w:val="002A3454"/>
    <w:rsid w:val="002B21B6"/>
    <w:rsid w:val="002D2882"/>
    <w:rsid w:val="002D469B"/>
    <w:rsid w:val="002D576B"/>
    <w:rsid w:val="002D5C94"/>
    <w:rsid w:val="002D6A88"/>
    <w:rsid w:val="002F76D7"/>
    <w:rsid w:val="003133C5"/>
    <w:rsid w:val="003207DA"/>
    <w:rsid w:val="00321B60"/>
    <w:rsid w:val="003263CF"/>
    <w:rsid w:val="00331F31"/>
    <w:rsid w:val="00341858"/>
    <w:rsid w:val="003457D6"/>
    <w:rsid w:val="0035343D"/>
    <w:rsid w:val="00367599"/>
    <w:rsid w:val="00382814"/>
    <w:rsid w:val="00391BBA"/>
    <w:rsid w:val="00392D99"/>
    <w:rsid w:val="00394F51"/>
    <w:rsid w:val="003A45A7"/>
    <w:rsid w:val="003B4CFB"/>
    <w:rsid w:val="003B60F5"/>
    <w:rsid w:val="003B6356"/>
    <w:rsid w:val="003E1FBC"/>
    <w:rsid w:val="003F3F1A"/>
    <w:rsid w:val="003F7280"/>
    <w:rsid w:val="00400B17"/>
    <w:rsid w:val="00402747"/>
    <w:rsid w:val="00406379"/>
    <w:rsid w:val="00413860"/>
    <w:rsid w:val="00415ACC"/>
    <w:rsid w:val="00417D92"/>
    <w:rsid w:val="004276E5"/>
    <w:rsid w:val="004314A2"/>
    <w:rsid w:val="004334F7"/>
    <w:rsid w:val="00450751"/>
    <w:rsid w:val="004540DA"/>
    <w:rsid w:val="004B4A14"/>
    <w:rsid w:val="004E7046"/>
    <w:rsid w:val="004F763C"/>
    <w:rsid w:val="00523D95"/>
    <w:rsid w:val="00531139"/>
    <w:rsid w:val="0054582A"/>
    <w:rsid w:val="00550EEF"/>
    <w:rsid w:val="0055716F"/>
    <w:rsid w:val="005660A2"/>
    <w:rsid w:val="005856CD"/>
    <w:rsid w:val="00590A9D"/>
    <w:rsid w:val="00591C96"/>
    <w:rsid w:val="00594B3C"/>
    <w:rsid w:val="005C32B8"/>
    <w:rsid w:val="005E1EAB"/>
    <w:rsid w:val="006105C9"/>
    <w:rsid w:val="00624850"/>
    <w:rsid w:val="00627E3D"/>
    <w:rsid w:val="0063169B"/>
    <w:rsid w:val="00641F1D"/>
    <w:rsid w:val="00642373"/>
    <w:rsid w:val="00646136"/>
    <w:rsid w:val="00662169"/>
    <w:rsid w:val="006730E0"/>
    <w:rsid w:val="00674D04"/>
    <w:rsid w:val="00676D0D"/>
    <w:rsid w:val="006826DD"/>
    <w:rsid w:val="00694B1A"/>
    <w:rsid w:val="00695399"/>
    <w:rsid w:val="00695DCC"/>
    <w:rsid w:val="006B17D8"/>
    <w:rsid w:val="006B59BA"/>
    <w:rsid w:val="007000C3"/>
    <w:rsid w:val="0070152C"/>
    <w:rsid w:val="00714153"/>
    <w:rsid w:val="007171B1"/>
    <w:rsid w:val="00732D76"/>
    <w:rsid w:val="007352B4"/>
    <w:rsid w:val="00755D7B"/>
    <w:rsid w:val="007616E3"/>
    <w:rsid w:val="007635B7"/>
    <w:rsid w:val="007652DF"/>
    <w:rsid w:val="007676FC"/>
    <w:rsid w:val="007858AE"/>
    <w:rsid w:val="00791296"/>
    <w:rsid w:val="0079726E"/>
    <w:rsid w:val="007A26DE"/>
    <w:rsid w:val="007B321E"/>
    <w:rsid w:val="007C75E9"/>
    <w:rsid w:val="007E1D9E"/>
    <w:rsid w:val="007E5DB9"/>
    <w:rsid w:val="007E62DC"/>
    <w:rsid w:val="0080726B"/>
    <w:rsid w:val="0081753B"/>
    <w:rsid w:val="00834B28"/>
    <w:rsid w:val="0084322B"/>
    <w:rsid w:val="00847D98"/>
    <w:rsid w:val="008515CB"/>
    <w:rsid w:val="00870C8A"/>
    <w:rsid w:val="008728DB"/>
    <w:rsid w:val="008B6193"/>
    <w:rsid w:val="008B7296"/>
    <w:rsid w:val="008C4716"/>
    <w:rsid w:val="008C5281"/>
    <w:rsid w:val="008D2BA2"/>
    <w:rsid w:val="008D733D"/>
    <w:rsid w:val="008E41C8"/>
    <w:rsid w:val="008E53D1"/>
    <w:rsid w:val="008F6BF0"/>
    <w:rsid w:val="0090206C"/>
    <w:rsid w:val="0091192A"/>
    <w:rsid w:val="009175B8"/>
    <w:rsid w:val="0093732B"/>
    <w:rsid w:val="009415D1"/>
    <w:rsid w:val="00955F4D"/>
    <w:rsid w:val="009642F7"/>
    <w:rsid w:val="00986898"/>
    <w:rsid w:val="009B201A"/>
    <w:rsid w:val="009B478A"/>
    <w:rsid w:val="009D24DA"/>
    <w:rsid w:val="009D6490"/>
    <w:rsid w:val="009D7384"/>
    <w:rsid w:val="009E4D97"/>
    <w:rsid w:val="009F302E"/>
    <w:rsid w:val="00A04C72"/>
    <w:rsid w:val="00A1066C"/>
    <w:rsid w:val="00A30406"/>
    <w:rsid w:val="00A32315"/>
    <w:rsid w:val="00A34757"/>
    <w:rsid w:val="00A534EA"/>
    <w:rsid w:val="00A70B94"/>
    <w:rsid w:val="00AB0FCC"/>
    <w:rsid w:val="00AD4F1A"/>
    <w:rsid w:val="00AE0C04"/>
    <w:rsid w:val="00B15A89"/>
    <w:rsid w:val="00B23F0F"/>
    <w:rsid w:val="00B310A8"/>
    <w:rsid w:val="00B40432"/>
    <w:rsid w:val="00B5678D"/>
    <w:rsid w:val="00B64A0F"/>
    <w:rsid w:val="00B6714E"/>
    <w:rsid w:val="00B92DBC"/>
    <w:rsid w:val="00BA3DAE"/>
    <w:rsid w:val="00BA5CD0"/>
    <w:rsid w:val="00BB054A"/>
    <w:rsid w:val="00BB46E2"/>
    <w:rsid w:val="00BC18D1"/>
    <w:rsid w:val="00BC3136"/>
    <w:rsid w:val="00BF02F8"/>
    <w:rsid w:val="00BF1E14"/>
    <w:rsid w:val="00BF3842"/>
    <w:rsid w:val="00BF50EB"/>
    <w:rsid w:val="00C01F3F"/>
    <w:rsid w:val="00C047D4"/>
    <w:rsid w:val="00C06534"/>
    <w:rsid w:val="00C14399"/>
    <w:rsid w:val="00C146D5"/>
    <w:rsid w:val="00C15494"/>
    <w:rsid w:val="00C15E2C"/>
    <w:rsid w:val="00C223AE"/>
    <w:rsid w:val="00C317E3"/>
    <w:rsid w:val="00C404B2"/>
    <w:rsid w:val="00C57C72"/>
    <w:rsid w:val="00C85C49"/>
    <w:rsid w:val="00C90DE3"/>
    <w:rsid w:val="00C92FF9"/>
    <w:rsid w:val="00C93422"/>
    <w:rsid w:val="00CA2FCC"/>
    <w:rsid w:val="00CA583B"/>
    <w:rsid w:val="00CB0A98"/>
    <w:rsid w:val="00CB3EFD"/>
    <w:rsid w:val="00CB40C6"/>
    <w:rsid w:val="00CB5FEB"/>
    <w:rsid w:val="00CD5FD0"/>
    <w:rsid w:val="00CF011A"/>
    <w:rsid w:val="00CF4CC2"/>
    <w:rsid w:val="00D20EFF"/>
    <w:rsid w:val="00D304B1"/>
    <w:rsid w:val="00D903B9"/>
    <w:rsid w:val="00D969BA"/>
    <w:rsid w:val="00DA3C1B"/>
    <w:rsid w:val="00DA7A76"/>
    <w:rsid w:val="00DD05D1"/>
    <w:rsid w:val="00DE370B"/>
    <w:rsid w:val="00E00F6F"/>
    <w:rsid w:val="00E128C2"/>
    <w:rsid w:val="00E24353"/>
    <w:rsid w:val="00E251AC"/>
    <w:rsid w:val="00E33B82"/>
    <w:rsid w:val="00E568C5"/>
    <w:rsid w:val="00E57739"/>
    <w:rsid w:val="00E60307"/>
    <w:rsid w:val="00E64C19"/>
    <w:rsid w:val="00E65710"/>
    <w:rsid w:val="00E66DFC"/>
    <w:rsid w:val="00E73854"/>
    <w:rsid w:val="00E83356"/>
    <w:rsid w:val="00EA2B17"/>
    <w:rsid w:val="00EA5CFB"/>
    <w:rsid w:val="00EB26F7"/>
    <w:rsid w:val="00EB45A3"/>
    <w:rsid w:val="00EB473B"/>
    <w:rsid w:val="00EC374E"/>
    <w:rsid w:val="00EC5872"/>
    <w:rsid w:val="00EC793D"/>
    <w:rsid w:val="00ED297B"/>
    <w:rsid w:val="00EE1D0B"/>
    <w:rsid w:val="00EF12ED"/>
    <w:rsid w:val="00F1076C"/>
    <w:rsid w:val="00F15B13"/>
    <w:rsid w:val="00F22834"/>
    <w:rsid w:val="00F330B6"/>
    <w:rsid w:val="00F422CE"/>
    <w:rsid w:val="00F4740F"/>
    <w:rsid w:val="00F501C9"/>
    <w:rsid w:val="00F61575"/>
    <w:rsid w:val="00F71E58"/>
    <w:rsid w:val="00F96B85"/>
    <w:rsid w:val="00F96F80"/>
    <w:rsid w:val="00FA1115"/>
    <w:rsid w:val="00FA130A"/>
    <w:rsid w:val="00FB1541"/>
    <w:rsid w:val="00FB7EC7"/>
    <w:rsid w:val="00FD2D33"/>
    <w:rsid w:val="00FD34D5"/>
    <w:rsid w:val="00FE4EF8"/>
    <w:rsid w:val="00FF13BA"/>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nobelhorst@skohul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3772-7A47-481E-9C88-AD39B6C4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1128</Words>
  <Characters>6207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Marjolein Faasse</cp:lastModifiedBy>
  <cp:revision>4</cp:revision>
  <cp:lastPrinted>2015-06-12T06:56:00Z</cp:lastPrinted>
  <dcterms:created xsi:type="dcterms:W3CDTF">2018-05-14T06:48:00Z</dcterms:created>
  <dcterms:modified xsi:type="dcterms:W3CDTF">2018-10-02T08:22:00Z</dcterms:modified>
</cp:coreProperties>
</file>